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3BE39" w14:textId="37D259A7" w:rsidR="00991DBD" w:rsidRPr="00410C36" w:rsidRDefault="00991DBD" w:rsidP="00991DBD">
      <w:pPr>
        <w:pStyle w:val="FrameworkHeading"/>
        <w:rPr>
          <w:rFonts w:cs="Arial"/>
          <w:sz w:val="21"/>
          <w:szCs w:val="21"/>
          <w:lang w:val="en-GB"/>
        </w:rPr>
      </w:pPr>
      <w:bookmarkStart w:id="0" w:name="_GoBack"/>
      <w:bookmarkEnd w:id="0"/>
      <w:r w:rsidRPr="00410C36">
        <w:rPr>
          <w:rFonts w:cs="Arial"/>
          <w:sz w:val="21"/>
          <w:szCs w:val="21"/>
          <w:lang w:val="en-GB"/>
        </w:rPr>
        <w:t xml:space="preserve">DS339-20 </w:t>
      </w:r>
      <w:r w:rsidRPr="00410C36">
        <w:rPr>
          <w:rFonts w:cs="Arial"/>
          <w:sz w:val="21"/>
          <w:szCs w:val="21"/>
        </w:rPr>
        <w:t xml:space="preserve">FRAMEWORK SCHEDULE </w:t>
      </w:r>
      <w:r w:rsidRPr="00410C36">
        <w:rPr>
          <w:rFonts w:cs="Arial"/>
          <w:sz w:val="21"/>
          <w:szCs w:val="21"/>
          <w:lang w:val="en-GB"/>
        </w:rPr>
        <w:t>5</w:t>
      </w:r>
    </w:p>
    <w:p w14:paraId="7855642D" w14:textId="77777777" w:rsidR="00991DBD" w:rsidRPr="00410C36" w:rsidRDefault="00991DBD" w:rsidP="00991DBD">
      <w:pPr>
        <w:autoSpaceDE w:val="0"/>
        <w:autoSpaceDN w:val="0"/>
        <w:adjustRightInd w:val="0"/>
        <w:spacing w:after="0" w:line="240" w:lineRule="auto"/>
        <w:jc w:val="center"/>
        <w:rPr>
          <w:b/>
          <w:sz w:val="21"/>
          <w:szCs w:val="21"/>
        </w:rPr>
      </w:pPr>
      <w:r w:rsidRPr="00410C36">
        <w:rPr>
          <w:b/>
          <w:sz w:val="21"/>
          <w:szCs w:val="21"/>
        </w:rPr>
        <w:t>ORDER FORM AND CALL-OFF TERMS AND CONDITIONS - PART 1 – ORDER FORM</w:t>
      </w:r>
    </w:p>
    <w:p w14:paraId="0B817697" w14:textId="77777777" w:rsidR="00C0600C" w:rsidRPr="003C0513" w:rsidRDefault="00C0600C" w:rsidP="0005047D">
      <w:pPr>
        <w:autoSpaceDE w:val="0"/>
        <w:autoSpaceDN w:val="0"/>
        <w:adjustRightInd w:val="0"/>
        <w:spacing w:after="0" w:line="240" w:lineRule="auto"/>
        <w:jc w:val="center"/>
        <w:rPr>
          <w:sz w:val="21"/>
          <w:szCs w:val="21"/>
        </w:rPr>
      </w:pPr>
    </w:p>
    <w:p w14:paraId="318C5D59" w14:textId="7B406111" w:rsidR="00F4074A" w:rsidRPr="00991DBD" w:rsidRDefault="00F4074A" w:rsidP="00C0600C">
      <w:pPr>
        <w:autoSpaceDE w:val="0"/>
        <w:autoSpaceDN w:val="0"/>
        <w:adjustRightInd w:val="0"/>
        <w:spacing w:after="0" w:line="240" w:lineRule="auto"/>
        <w:jc w:val="both"/>
        <w:rPr>
          <w:sz w:val="21"/>
          <w:szCs w:val="21"/>
        </w:rPr>
      </w:pPr>
      <w:r w:rsidRPr="00991DBD">
        <w:rPr>
          <w:sz w:val="21"/>
          <w:szCs w:val="21"/>
        </w:rPr>
        <w:t xml:space="preserve">This Order Form is issued subject to the provisions of the </w:t>
      </w:r>
      <w:r w:rsidR="00A62FDA" w:rsidRPr="00991DBD">
        <w:rPr>
          <w:sz w:val="21"/>
          <w:szCs w:val="21"/>
        </w:rPr>
        <w:t>F</w:t>
      </w:r>
      <w:r w:rsidRPr="00991DBD">
        <w:rPr>
          <w:sz w:val="21"/>
          <w:szCs w:val="21"/>
        </w:rPr>
        <w:t xml:space="preserve">ramework </w:t>
      </w:r>
      <w:r w:rsidR="00A62FDA" w:rsidRPr="00991DBD">
        <w:rPr>
          <w:sz w:val="21"/>
          <w:szCs w:val="21"/>
        </w:rPr>
        <w:t>A</w:t>
      </w:r>
      <w:r w:rsidRPr="00991DBD">
        <w:rPr>
          <w:sz w:val="21"/>
          <w:szCs w:val="21"/>
        </w:rPr>
        <w:t>greement entered into between Devon and Somerset Fire and Rescue Authority and the Contractor on [</w:t>
      </w:r>
      <w:r w:rsidRPr="00F96810">
        <w:rPr>
          <w:sz w:val="21"/>
          <w:szCs w:val="21"/>
          <w:highlight w:val="yellow"/>
        </w:rPr>
        <w:t>DATE</w:t>
      </w:r>
      <w:r w:rsidRPr="00F96810">
        <w:rPr>
          <w:sz w:val="21"/>
          <w:szCs w:val="21"/>
        </w:rPr>
        <w:t>] ("Framework Agreement"). The Contractor agrees to supply the Goods and/or Services specified below and subject to the terms of this Contract</w:t>
      </w:r>
      <w:r w:rsidR="0008350F">
        <w:rPr>
          <w:sz w:val="21"/>
          <w:szCs w:val="21"/>
        </w:rPr>
        <w:t>. F</w:t>
      </w:r>
      <w:r w:rsidRPr="00F96810">
        <w:rPr>
          <w:sz w:val="21"/>
          <w:szCs w:val="21"/>
        </w:rPr>
        <w:t>or the avoidance of doubt</w:t>
      </w:r>
      <w:r w:rsidR="0008350F">
        <w:rPr>
          <w:sz w:val="21"/>
          <w:szCs w:val="21"/>
        </w:rPr>
        <w:t>,</w:t>
      </w:r>
      <w:r w:rsidRPr="00F96810">
        <w:rPr>
          <w:sz w:val="21"/>
          <w:szCs w:val="21"/>
        </w:rPr>
        <w:t xml:space="preserve"> this Contract consists of the terms set out i</w:t>
      </w:r>
      <w:r w:rsidRPr="00991DBD">
        <w:rPr>
          <w:sz w:val="21"/>
          <w:szCs w:val="21"/>
        </w:rPr>
        <w:t>n this Order Form and the Call-Off Terms, together with the Schedules thereto.</w:t>
      </w:r>
    </w:p>
    <w:p w14:paraId="678E4CC1" w14:textId="4B84BA13" w:rsidR="000A3ADE" w:rsidRPr="00991DBD" w:rsidRDefault="000A3ADE" w:rsidP="00C0600C">
      <w:pPr>
        <w:autoSpaceDE w:val="0"/>
        <w:autoSpaceDN w:val="0"/>
        <w:adjustRightInd w:val="0"/>
        <w:spacing w:after="0" w:line="240" w:lineRule="auto"/>
        <w:jc w:val="both"/>
        <w:rPr>
          <w:sz w:val="21"/>
          <w:szCs w:val="21"/>
        </w:rPr>
      </w:pPr>
    </w:p>
    <w:p w14:paraId="11670D3E" w14:textId="364C20B1" w:rsidR="000A3ADE" w:rsidRPr="00991DBD" w:rsidRDefault="000A3ADE" w:rsidP="00991DBD">
      <w:pPr>
        <w:autoSpaceDE w:val="0"/>
        <w:autoSpaceDN w:val="0"/>
        <w:adjustRightInd w:val="0"/>
        <w:spacing w:after="0" w:line="240" w:lineRule="auto"/>
        <w:jc w:val="both"/>
        <w:rPr>
          <w:sz w:val="21"/>
          <w:szCs w:val="21"/>
        </w:rPr>
      </w:pPr>
      <w:r w:rsidRPr="0005047D">
        <w:rPr>
          <w:sz w:val="21"/>
          <w:szCs w:val="21"/>
          <w:lang w:eastAsia="en-GB"/>
        </w:rPr>
        <w:t xml:space="preserve">This Order Form outlines the Good and Services to be supplied and performance monitoring processes that </w:t>
      </w:r>
      <w:r w:rsidR="0005047D">
        <w:rPr>
          <w:sz w:val="21"/>
          <w:szCs w:val="21"/>
          <w:lang w:eastAsia="en-GB"/>
        </w:rPr>
        <w:t xml:space="preserve">are applicable to the Contract. </w:t>
      </w:r>
      <w:r w:rsidRPr="00991DBD">
        <w:rPr>
          <w:sz w:val="21"/>
          <w:szCs w:val="21"/>
        </w:rPr>
        <w:t xml:space="preserve">The Contract shall be formed </w:t>
      </w:r>
      <w:r w:rsidR="00A0675E">
        <w:rPr>
          <w:sz w:val="21"/>
          <w:szCs w:val="21"/>
        </w:rPr>
        <w:t>once both Parties have signed the Order Form.</w:t>
      </w:r>
      <w:r w:rsidR="00A0675E" w:rsidRPr="00991DBD" w:rsidDel="00A0675E">
        <w:rPr>
          <w:sz w:val="21"/>
          <w:szCs w:val="21"/>
        </w:rPr>
        <w:t xml:space="preserve"> </w:t>
      </w:r>
    </w:p>
    <w:p w14:paraId="70E5F652" w14:textId="77777777" w:rsidR="00F4074A" w:rsidRPr="003C0513" w:rsidRDefault="00F4074A" w:rsidP="00F4074A">
      <w:pPr>
        <w:autoSpaceDE w:val="0"/>
        <w:autoSpaceDN w:val="0"/>
        <w:adjustRightInd w:val="0"/>
        <w:spacing w:after="0" w:line="240" w:lineRule="auto"/>
        <w:jc w:val="both"/>
        <w:rPr>
          <w:sz w:val="21"/>
          <w:szCs w:val="21"/>
        </w:rPr>
      </w:pPr>
    </w:p>
    <w:p w14:paraId="5EAB2D29" w14:textId="41EFD56B" w:rsidR="00DC1C7A" w:rsidRDefault="00DC1C7A" w:rsidP="003C0513">
      <w:pPr>
        <w:autoSpaceDE w:val="0"/>
        <w:autoSpaceDN w:val="0"/>
        <w:adjustRightInd w:val="0"/>
        <w:spacing w:after="0" w:line="240" w:lineRule="auto"/>
        <w:rPr>
          <w:b/>
          <w:color w:val="FF0000"/>
          <w:sz w:val="21"/>
          <w:szCs w:val="21"/>
        </w:rPr>
      </w:pPr>
      <w:r w:rsidRPr="003C0513">
        <w:rPr>
          <w:b/>
          <w:color w:val="FF0000"/>
          <w:sz w:val="21"/>
          <w:szCs w:val="21"/>
        </w:rPr>
        <w:t>SECTION ONE – DETAILS OF CONTRACTING PARTIES</w:t>
      </w:r>
    </w:p>
    <w:p w14:paraId="67525EBF" w14:textId="77777777" w:rsidR="00A62FDA" w:rsidRPr="003C0513" w:rsidRDefault="00A62FDA" w:rsidP="003C0513">
      <w:pPr>
        <w:autoSpaceDE w:val="0"/>
        <w:autoSpaceDN w:val="0"/>
        <w:adjustRightInd w:val="0"/>
        <w:spacing w:after="0" w:line="240" w:lineRule="auto"/>
        <w:jc w:val="both"/>
        <w:rPr>
          <w:b/>
          <w:color w:val="FF0000"/>
          <w:sz w:val="21"/>
          <w:szCs w:val="21"/>
        </w:rPr>
      </w:pPr>
    </w:p>
    <w:tbl>
      <w:tblPr>
        <w:tblStyle w:val="TableGrid"/>
        <w:tblW w:w="10501" w:type="dxa"/>
        <w:tblLook w:val="04A0" w:firstRow="1" w:lastRow="0" w:firstColumn="1" w:lastColumn="0" w:noHBand="0" w:noVBand="1"/>
      </w:tblPr>
      <w:tblGrid>
        <w:gridCol w:w="2872"/>
        <w:gridCol w:w="1659"/>
        <w:gridCol w:w="1985"/>
        <w:gridCol w:w="567"/>
        <w:gridCol w:w="1701"/>
        <w:gridCol w:w="1717"/>
      </w:tblGrid>
      <w:tr w:rsidR="00DC1C7A" w:rsidRPr="00C0600C" w14:paraId="417C27DE" w14:textId="77777777" w:rsidTr="003C0513">
        <w:tc>
          <w:tcPr>
            <w:tcW w:w="10501" w:type="dxa"/>
            <w:gridSpan w:val="6"/>
            <w:shd w:val="clear" w:color="auto" w:fill="C6D9F1" w:themeFill="text2" w:themeFillTint="33"/>
          </w:tcPr>
          <w:p w14:paraId="50149A9C" w14:textId="4A88F87A" w:rsidR="00DC1C7A" w:rsidRPr="003C0513" w:rsidRDefault="00DC1C7A" w:rsidP="003C0513">
            <w:pPr>
              <w:jc w:val="center"/>
              <w:rPr>
                <w:b/>
                <w:sz w:val="21"/>
                <w:szCs w:val="21"/>
              </w:rPr>
            </w:pPr>
            <w:r w:rsidRPr="003C0513">
              <w:rPr>
                <w:b/>
                <w:sz w:val="21"/>
                <w:szCs w:val="21"/>
              </w:rPr>
              <w:t>CONTRACTING AUTHORITY</w:t>
            </w:r>
          </w:p>
        </w:tc>
      </w:tr>
      <w:tr w:rsidR="00DC1C7A" w:rsidRPr="00C0600C" w14:paraId="294CE9D3" w14:textId="77777777" w:rsidTr="003C0513">
        <w:tc>
          <w:tcPr>
            <w:tcW w:w="2872" w:type="dxa"/>
            <w:tcBorders>
              <w:bottom w:val="single" w:sz="4" w:space="0" w:color="auto"/>
            </w:tcBorders>
            <w:vAlign w:val="center"/>
          </w:tcPr>
          <w:p w14:paraId="53123747" w14:textId="49B61E60" w:rsidR="00DC1C7A" w:rsidRPr="003C0513" w:rsidRDefault="00DC1C7A" w:rsidP="003C0513">
            <w:pPr>
              <w:jc w:val="right"/>
              <w:rPr>
                <w:sz w:val="21"/>
                <w:szCs w:val="21"/>
              </w:rPr>
            </w:pPr>
            <w:r w:rsidRPr="003C0513">
              <w:rPr>
                <w:sz w:val="21"/>
                <w:szCs w:val="21"/>
              </w:rPr>
              <w:t>Contracting Authority Name:</w:t>
            </w:r>
          </w:p>
        </w:tc>
        <w:tc>
          <w:tcPr>
            <w:tcW w:w="7629" w:type="dxa"/>
            <w:gridSpan w:val="5"/>
            <w:tcBorders>
              <w:bottom w:val="single" w:sz="4" w:space="0" w:color="auto"/>
            </w:tcBorders>
            <w:vAlign w:val="center"/>
          </w:tcPr>
          <w:p w14:paraId="0B8931EC" w14:textId="77777777" w:rsidR="00DC1C7A" w:rsidRPr="003C0513" w:rsidRDefault="00DC1C7A" w:rsidP="00DC1C7A">
            <w:pPr>
              <w:rPr>
                <w:b/>
                <w:sz w:val="21"/>
                <w:szCs w:val="21"/>
              </w:rPr>
            </w:pPr>
          </w:p>
        </w:tc>
      </w:tr>
      <w:tr w:rsidR="00092834" w:rsidRPr="00C0600C" w14:paraId="7DE8F935" w14:textId="77777777" w:rsidTr="003C0513">
        <w:tc>
          <w:tcPr>
            <w:tcW w:w="2872" w:type="dxa"/>
            <w:tcBorders>
              <w:bottom w:val="single" w:sz="4" w:space="0" w:color="auto"/>
            </w:tcBorders>
            <w:vAlign w:val="center"/>
          </w:tcPr>
          <w:p w14:paraId="1C08E5A6" w14:textId="0985ED86" w:rsidR="00092834" w:rsidRPr="00C0600C" w:rsidRDefault="00092834" w:rsidP="00DC1C7A">
            <w:pPr>
              <w:jc w:val="right"/>
              <w:rPr>
                <w:sz w:val="21"/>
                <w:szCs w:val="21"/>
              </w:rPr>
            </w:pPr>
            <w:r w:rsidRPr="00C0600C">
              <w:rPr>
                <w:sz w:val="21"/>
                <w:szCs w:val="21"/>
              </w:rPr>
              <w:t>Address:</w:t>
            </w:r>
          </w:p>
        </w:tc>
        <w:tc>
          <w:tcPr>
            <w:tcW w:w="7629" w:type="dxa"/>
            <w:gridSpan w:val="5"/>
            <w:tcBorders>
              <w:bottom w:val="single" w:sz="4" w:space="0" w:color="auto"/>
            </w:tcBorders>
            <w:vAlign w:val="center"/>
          </w:tcPr>
          <w:p w14:paraId="1C5EDA4A" w14:textId="77777777" w:rsidR="00092834" w:rsidRPr="00C0600C" w:rsidRDefault="00092834" w:rsidP="00DC1C7A">
            <w:pPr>
              <w:rPr>
                <w:b/>
                <w:sz w:val="21"/>
                <w:szCs w:val="21"/>
              </w:rPr>
            </w:pPr>
          </w:p>
        </w:tc>
      </w:tr>
      <w:tr w:rsidR="00DC1C7A" w:rsidRPr="00C0600C" w14:paraId="417A46E1" w14:textId="77777777" w:rsidTr="003C0513">
        <w:tc>
          <w:tcPr>
            <w:tcW w:w="10501" w:type="dxa"/>
            <w:gridSpan w:val="6"/>
            <w:shd w:val="clear" w:color="auto" w:fill="C6D9F1" w:themeFill="text2" w:themeFillTint="33"/>
          </w:tcPr>
          <w:p w14:paraId="192527F3" w14:textId="0A9B66B2" w:rsidR="00DC1C7A" w:rsidRPr="003C0513" w:rsidRDefault="00DC1C7A" w:rsidP="00F4074A">
            <w:pPr>
              <w:jc w:val="center"/>
              <w:rPr>
                <w:b/>
                <w:sz w:val="21"/>
                <w:szCs w:val="21"/>
              </w:rPr>
            </w:pPr>
            <w:r w:rsidRPr="003C0513">
              <w:rPr>
                <w:b/>
                <w:sz w:val="21"/>
                <w:szCs w:val="21"/>
              </w:rPr>
              <w:t>CONTRACTOR</w:t>
            </w:r>
          </w:p>
        </w:tc>
      </w:tr>
      <w:tr w:rsidR="00FE6F2E" w:rsidRPr="00C0600C" w14:paraId="7A6F130C" w14:textId="77777777" w:rsidTr="003C0513">
        <w:tc>
          <w:tcPr>
            <w:tcW w:w="2872" w:type="dxa"/>
            <w:vAlign w:val="center"/>
          </w:tcPr>
          <w:p w14:paraId="0AFE0906" w14:textId="6E653028" w:rsidR="007C3E58" w:rsidRPr="003C0513" w:rsidRDefault="007C3E58" w:rsidP="003C0513">
            <w:pPr>
              <w:jc w:val="right"/>
              <w:rPr>
                <w:sz w:val="21"/>
                <w:szCs w:val="21"/>
              </w:rPr>
            </w:pPr>
            <w:r w:rsidRPr="003C0513">
              <w:rPr>
                <w:sz w:val="21"/>
                <w:szCs w:val="21"/>
              </w:rPr>
              <w:t>Contractor Name:</w:t>
            </w:r>
          </w:p>
        </w:tc>
        <w:tc>
          <w:tcPr>
            <w:tcW w:w="3644" w:type="dxa"/>
            <w:gridSpan w:val="2"/>
            <w:vAlign w:val="center"/>
          </w:tcPr>
          <w:p w14:paraId="49F5F754" w14:textId="20FD6763" w:rsidR="007C3E58" w:rsidRPr="00C0600C" w:rsidRDefault="007C3E58" w:rsidP="00DC1C7A">
            <w:pPr>
              <w:rPr>
                <w:sz w:val="21"/>
                <w:szCs w:val="21"/>
              </w:rPr>
            </w:pPr>
          </w:p>
        </w:tc>
        <w:tc>
          <w:tcPr>
            <w:tcW w:w="2268" w:type="dxa"/>
            <w:gridSpan w:val="2"/>
            <w:vAlign w:val="center"/>
          </w:tcPr>
          <w:p w14:paraId="7C1E286E" w14:textId="20FA2EE3" w:rsidR="007C3E58" w:rsidRPr="00C0600C" w:rsidRDefault="007C3E58" w:rsidP="0005047D">
            <w:pPr>
              <w:rPr>
                <w:sz w:val="21"/>
                <w:szCs w:val="21"/>
              </w:rPr>
            </w:pPr>
            <w:r w:rsidRPr="00C0600C">
              <w:rPr>
                <w:sz w:val="21"/>
                <w:szCs w:val="21"/>
              </w:rPr>
              <w:t>Company Reg</w:t>
            </w:r>
            <w:r w:rsidR="0005047D">
              <w:rPr>
                <w:sz w:val="21"/>
                <w:szCs w:val="21"/>
              </w:rPr>
              <w:t>.</w:t>
            </w:r>
            <w:r w:rsidRPr="00C0600C">
              <w:rPr>
                <w:sz w:val="21"/>
                <w:szCs w:val="21"/>
              </w:rPr>
              <w:t xml:space="preserve"> N</w:t>
            </w:r>
            <w:r w:rsidR="0005047D">
              <w:rPr>
                <w:sz w:val="21"/>
                <w:szCs w:val="21"/>
              </w:rPr>
              <w:t>o.</w:t>
            </w:r>
            <w:r w:rsidRPr="00C0600C">
              <w:rPr>
                <w:sz w:val="21"/>
                <w:szCs w:val="21"/>
              </w:rPr>
              <w:t>:</w:t>
            </w:r>
          </w:p>
        </w:tc>
        <w:tc>
          <w:tcPr>
            <w:tcW w:w="1717" w:type="dxa"/>
            <w:vAlign w:val="center"/>
          </w:tcPr>
          <w:p w14:paraId="335A530A" w14:textId="66997BBD" w:rsidR="007C3E58" w:rsidRPr="003C0513" w:rsidRDefault="007C3E58" w:rsidP="00DC1C7A">
            <w:pPr>
              <w:rPr>
                <w:sz w:val="21"/>
                <w:szCs w:val="21"/>
              </w:rPr>
            </w:pPr>
          </w:p>
        </w:tc>
      </w:tr>
      <w:tr w:rsidR="00FC7738" w:rsidRPr="00C0600C" w14:paraId="0EB50DBD" w14:textId="77777777" w:rsidTr="003C0513">
        <w:tc>
          <w:tcPr>
            <w:tcW w:w="2872" w:type="dxa"/>
            <w:vAlign w:val="center"/>
          </w:tcPr>
          <w:p w14:paraId="7F1F2F3A" w14:textId="518EE79C" w:rsidR="00FC7738" w:rsidRPr="003C0513" w:rsidRDefault="00FC7738" w:rsidP="003C0513">
            <w:pPr>
              <w:jc w:val="right"/>
              <w:rPr>
                <w:b/>
                <w:sz w:val="21"/>
                <w:szCs w:val="21"/>
              </w:rPr>
            </w:pPr>
            <w:r w:rsidRPr="00C0600C">
              <w:rPr>
                <w:sz w:val="21"/>
                <w:szCs w:val="21"/>
              </w:rPr>
              <w:t>Registered Address:</w:t>
            </w:r>
          </w:p>
        </w:tc>
        <w:tc>
          <w:tcPr>
            <w:tcW w:w="7629" w:type="dxa"/>
            <w:gridSpan w:val="5"/>
            <w:vAlign w:val="center"/>
          </w:tcPr>
          <w:p w14:paraId="6B9D5AE6" w14:textId="77777777" w:rsidR="00FC7738" w:rsidRPr="003C0513" w:rsidRDefault="00FC7738" w:rsidP="00FC7738">
            <w:pPr>
              <w:rPr>
                <w:sz w:val="21"/>
                <w:szCs w:val="21"/>
              </w:rPr>
            </w:pPr>
          </w:p>
        </w:tc>
      </w:tr>
      <w:tr w:rsidR="005F052F" w:rsidRPr="00C0600C" w14:paraId="2043CFD6" w14:textId="77777777" w:rsidTr="003C0513">
        <w:tc>
          <w:tcPr>
            <w:tcW w:w="2872" w:type="dxa"/>
            <w:vAlign w:val="center"/>
          </w:tcPr>
          <w:p w14:paraId="7D97AF38" w14:textId="5631975B" w:rsidR="005F052F" w:rsidRPr="003C0513" w:rsidRDefault="005F052F" w:rsidP="003C0513">
            <w:pPr>
              <w:jc w:val="right"/>
              <w:rPr>
                <w:b/>
                <w:sz w:val="21"/>
                <w:szCs w:val="21"/>
              </w:rPr>
            </w:pPr>
            <w:r w:rsidRPr="00C0600C">
              <w:rPr>
                <w:sz w:val="21"/>
                <w:szCs w:val="21"/>
              </w:rPr>
              <w:t xml:space="preserve">General </w:t>
            </w:r>
            <w:r w:rsidRPr="003C0513">
              <w:rPr>
                <w:sz w:val="21"/>
                <w:szCs w:val="21"/>
              </w:rPr>
              <w:t>Telephone:</w:t>
            </w:r>
          </w:p>
        </w:tc>
        <w:tc>
          <w:tcPr>
            <w:tcW w:w="1659" w:type="dxa"/>
            <w:vAlign w:val="center"/>
          </w:tcPr>
          <w:p w14:paraId="29930121" w14:textId="2DFA599C" w:rsidR="005F052F" w:rsidRPr="00C0600C" w:rsidRDefault="005F052F" w:rsidP="00FC7738">
            <w:pPr>
              <w:rPr>
                <w:sz w:val="21"/>
                <w:szCs w:val="21"/>
              </w:rPr>
            </w:pPr>
          </w:p>
        </w:tc>
        <w:tc>
          <w:tcPr>
            <w:tcW w:w="2552" w:type="dxa"/>
            <w:gridSpan w:val="2"/>
            <w:vAlign w:val="center"/>
          </w:tcPr>
          <w:p w14:paraId="079F1E31" w14:textId="52B36D74" w:rsidR="005F052F" w:rsidRPr="00C0600C" w:rsidRDefault="005F052F" w:rsidP="00FC7738">
            <w:pPr>
              <w:rPr>
                <w:sz w:val="21"/>
                <w:szCs w:val="21"/>
              </w:rPr>
            </w:pPr>
            <w:r w:rsidRPr="00C0600C">
              <w:rPr>
                <w:sz w:val="21"/>
                <w:szCs w:val="21"/>
              </w:rPr>
              <w:t xml:space="preserve">General </w:t>
            </w:r>
            <w:r w:rsidR="00991DBD">
              <w:rPr>
                <w:sz w:val="21"/>
                <w:szCs w:val="21"/>
              </w:rPr>
              <w:t>e</w:t>
            </w:r>
            <w:r w:rsidRPr="00C0600C">
              <w:rPr>
                <w:sz w:val="21"/>
                <w:szCs w:val="21"/>
              </w:rPr>
              <w:t>-mail Address:</w:t>
            </w:r>
          </w:p>
        </w:tc>
        <w:tc>
          <w:tcPr>
            <w:tcW w:w="3418" w:type="dxa"/>
            <w:gridSpan w:val="2"/>
            <w:vAlign w:val="center"/>
          </w:tcPr>
          <w:p w14:paraId="2824A111" w14:textId="5C31C8FB" w:rsidR="005F052F" w:rsidRPr="003C0513" w:rsidRDefault="005F052F" w:rsidP="00FC7738">
            <w:pPr>
              <w:rPr>
                <w:sz w:val="21"/>
                <w:szCs w:val="21"/>
              </w:rPr>
            </w:pPr>
          </w:p>
        </w:tc>
      </w:tr>
    </w:tbl>
    <w:p w14:paraId="4E4EAB4A" w14:textId="77777777" w:rsidR="00092834" w:rsidRPr="00C0600C" w:rsidRDefault="00092834" w:rsidP="003C0513">
      <w:pPr>
        <w:spacing w:after="0" w:line="240" w:lineRule="auto"/>
        <w:jc w:val="center"/>
        <w:rPr>
          <w:b/>
          <w:sz w:val="21"/>
          <w:szCs w:val="21"/>
        </w:rPr>
      </w:pPr>
    </w:p>
    <w:p w14:paraId="1E08DF4C" w14:textId="42DBEAA2" w:rsidR="00092834" w:rsidRPr="003C0513" w:rsidRDefault="00092834" w:rsidP="003C0513">
      <w:pPr>
        <w:spacing w:after="0" w:line="240" w:lineRule="auto"/>
        <w:rPr>
          <w:b/>
          <w:color w:val="FF0000"/>
          <w:sz w:val="21"/>
          <w:szCs w:val="21"/>
        </w:rPr>
      </w:pPr>
      <w:r w:rsidRPr="003C0513">
        <w:rPr>
          <w:b/>
          <w:color w:val="FF0000"/>
          <w:sz w:val="21"/>
          <w:szCs w:val="21"/>
        </w:rPr>
        <w:t>SECTION TWO – CONTACT DETAILS OF CONTRACTING PARTIES</w:t>
      </w:r>
    </w:p>
    <w:p w14:paraId="605FC336" w14:textId="77777777" w:rsidR="00092834" w:rsidRPr="00C0600C" w:rsidRDefault="00092834" w:rsidP="003C0513">
      <w:pPr>
        <w:spacing w:after="0" w:line="240" w:lineRule="auto"/>
        <w:jc w:val="center"/>
        <w:rPr>
          <w:b/>
          <w:sz w:val="21"/>
          <w:szCs w:val="21"/>
        </w:rPr>
      </w:pPr>
    </w:p>
    <w:tbl>
      <w:tblPr>
        <w:tblStyle w:val="TableGrid"/>
        <w:tblW w:w="10485" w:type="dxa"/>
        <w:tblLook w:val="04A0" w:firstRow="1" w:lastRow="0" w:firstColumn="1" w:lastColumn="0" w:noHBand="0" w:noVBand="1"/>
      </w:tblPr>
      <w:tblGrid>
        <w:gridCol w:w="2972"/>
        <w:gridCol w:w="3756"/>
        <w:gridCol w:w="3757"/>
      </w:tblGrid>
      <w:tr w:rsidR="00092834" w:rsidRPr="00C0600C" w14:paraId="26FE9334" w14:textId="77777777" w:rsidTr="003C0513">
        <w:tc>
          <w:tcPr>
            <w:tcW w:w="2972" w:type="dxa"/>
            <w:shd w:val="clear" w:color="auto" w:fill="C6D9F1" w:themeFill="text2" w:themeFillTint="33"/>
          </w:tcPr>
          <w:p w14:paraId="4384DB70" w14:textId="77777777" w:rsidR="00092834" w:rsidRPr="00C0600C" w:rsidRDefault="00092834" w:rsidP="00B12213">
            <w:pPr>
              <w:jc w:val="center"/>
              <w:rPr>
                <w:b/>
                <w:sz w:val="21"/>
                <w:szCs w:val="21"/>
              </w:rPr>
            </w:pPr>
          </w:p>
        </w:tc>
        <w:tc>
          <w:tcPr>
            <w:tcW w:w="3756" w:type="dxa"/>
            <w:shd w:val="clear" w:color="auto" w:fill="C6D9F1" w:themeFill="text2" w:themeFillTint="33"/>
          </w:tcPr>
          <w:p w14:paraId="5AE33738" w14:textId="542EF6DD" w:rsidR="00092834" w:rsidRPr="00C0600C" w:rsidRDefault="00092834" w:rsidP="00B12213">
            <w:pPr>
              <w:jc w:val="center"/>
              <w:rPr>
                <w:b/>
                <w:sz w:val="21"/>
                <w:szCs w:val="21"/>
              </w:rPr>
            </w:pPr>
            <w:r w:rsidRPr="00C0600C">
              <w:rPr>
                <w:b/>
                <w:sz w:val="21"/>
                <w:szCs w:val="21"/>
              </w:rPr>
              <w:t>CONTRACTING AUTHORITY</w:t>
            </w:r>
          </w:p>
        </w:tc>
        <w:tc>
          <w:tcPr>
            <w:tcW w:w="3757" w:type="dxa"/>
            <w:shd w:val="clear" w:color="auto" w:fill="C6D9F1" w:themeFill="text2" w:themeFillTint="33"/>
          </w:tcPr>
          <w:p w14:paraId="3F5B2747" w14:textId="49F8E330" w:rsidR="00092834" w:rsidRPr="00C0600C" w:rsidRDefault="00092834" w:rsidP="00B12213">
            <w:pPr>
              <w:jc w:val="center"/>
              <w:rPr>
                <w:b/>
                <w:sz w:val="21"/>
                <w:szCs w:val="21"/>
              </w:rPr>
            </w:pPr>
            <w:r w:rsidRPr="00C0600C">
              <w:rPr>
                <w:b/>
                <w:sz w:val="21"/>
                <w:szCs w:val="21"/>
              </w:rPr>
              <w:t>CONTRACTOR</w:t>
            </w:r>
          </w:p>
        </w:tc>
      </w:tr>
      <w:tr w:rsidR="00092834" w:rsidRPr="00C0600C" w14:paraId="50DBD0BA" w14:textId="77777777" w:rsidTr="00B12213">
        <w:tc>
          <w:tcPr>
            <w:tcW w:w="10485" w:type="dxa"/>
            <w:gridSpan w:val="3"/>
            <w:shd w:val="clear" w:color="auto" w:fill="D9D9D9" w:themeFill="background1" w:themeFillShade="D9"/>
          </w:tcPr>
          <w:p w14:paraId="3C778952" w14:textId="3B0FFFF5" w:rsidR="00092834" w:rsidRPr="00C0600C" w:rsidRDefault="00092834" w:rsidP="003C0513">
            <w:pPr>
              <w:rPr>
                <w:b/>
                <w:sz w:val="21"/>
                <w:szCs w:val="21"/>
              </w:rPr>
            </w:pPr>
            <w:r w:rsidRPr="00C0600C">
              <w:rPr>
                <w:b/>
                <w:sz w:val="21"/>
                <w:szCs w:val="21"/>
              </w:rPr>
              <w:t>Primary Contact</w:t>
            </w:r>
          </w:p>
        </w:tc>
      </w:tr>
      <w:tr w:rsidR="00092834" w:rsidRPr="00C0600C" w14:paraId="3C6747D3" w14:textId="77777777" w:rsidTr="0082665C">
        <w:tc>
          <w:tcPr>
            <w:tcW w:w="2972" w:type="dxa"/>
            <w:shd w:val="clear" w:color="auto" w:fill="auto"/>
          </w:tcPr>
          <w:p w14:paraId="11D99A31" w14:textId="056C1615" w:rsidR="00092834" w:rsidRPr="003C0513" w:rsidRDefault="00092834" w:rsidP="003C0513">
            <w:pPr>
              <w:jc w:val="right"/>
              <w:rPr>
                <w:sz w:val="21"/>
                <w:szCs w:val="21"/>
              </w:rPr>
            </w:pPr>
            <w:r w:rsidRPr="003C0513">
              <w:rPr>
                <w:sz w:val="21"/>
                <w:szCs w:val="21"/>
              </w:rPr>
              <w:t>Name:</w:t>
            </w:r>
          </w:p>
        </w:tc>
        <w:tc>
          <w:tcPr>
            <w:tcW w:w="3756" w:type="dxa"/>
            <w:shd w:val="clear" w:color="auto" w:fill="auto"/>
            <w:vAlign w:val="center"/>
          </w:tcPr>
          <w:p w14:paraId="63FCFC73" w14:textId="77777777" w:rsidR="00092834" w:rsidRPr="00C0600C" w:rsidRDefault="00092834" w:rsidP="0082665C">
            <w:pPr>
              <w:rPr>
                <w:b/>
                <w:sz w:val="21"/>
                <w:szCs w:val="21"/>
              </w:rPr>
            </w:pPr>
          </w:p>
        </w:tc>
        <w:tc>
          <w:tcPr>
            <w:tcW w:w="3757" w:type="dxa"/>
            <w:shd w:val="clear" w:color="auto" w:fill="auto"/>
            <w:vAlign w:val="center"/>
          </w:tcPr>
          <w:p w14:paraId="7B6DBFE2" w14:textId="77777777" w:rsidR="00092834" w:rsidRPr="00C0600C" w:rsidRDefault="00092834" w:rsidP="0082665C">
            <w:pPr>
              <w:rPr>
                <w:b/>
                <w:sz w:val="21"/>
                <w:szCs w:val="21"/>
              </w:rPr>
            </w:pPr>
          </w:p>
        </w:tc>
      </w:tr>
      <w:tr w:rsidR="00092834" w:rsidRPr="00C0600C" w14:paraId="1CE5B137" w14:textId="77777777" w:rsidTr="0082665C">
        <w:tc>
          <w:tcPr>
            <w:tcW w:w="2972" w:type="dxa"/>
            <w:shd w:val="clear" w:color="auto" w:fill="auto"/>
          </w:tcPr>
          <w:p w14:paraId="728AA6B4" w14:textId="74B87A4C" w:rsidR="00092834" w:rsidRPr="003C0513" w:rsidRDefault="00092834" w:rsidP="003C0513">
            <w:pPr>
              <w:jc w:val="right"/>
              <w:rPr>
                <w:sz w:val="21"/>
                <w:szCs w:val="21"/>
              </w:rPr>
            </w:pPr>
            <w:r w:rsidRPr="003C0513">
              <w:rPr>
                <w:sz w:val="21"/>
                <w:szCs w:val="21"/>
              </w:rPr>
              <w:t>Job Title:</w:t>
            </w:r>
          </w:p>
        </w:tc>
        <w:tc>
          <w:tcPr>
            <w:tcW w:w="3756" w:type="dxa"/>
            <w:shd w:val="clear" w:color="auto" w:fill="auto"/>
            <w:vAlign w:val="center"/>
          </w:tcPr>
          <w:p w14:paraId="4C2A4366" w14:textId="77777777" w:rsidR="00092834" w:rsidRPr="00C0600C" w:rsidRDefault="00092834" w:rsidP="0082665C">
            <w:pPr>
              <w:rPr>
                <w:b/>
                <w:sz w:val="21"/>
                <w:szCs w:val="21"/>
              </w:rPr>
            </w:pPr>
          </w:p>
        </w:tc>
        <w:tc>
          <w:tcPr>
            <w:tcW w:w="3757" w:type="dxa"/>
            <w:shd w:val="clear" w:color="auto" w:fill="auto"/>
            <w:vAlign w:val="center"/>
          </w:tcPr>
          <w:p w14:paraId="0C686B36" w14:textId="77777777" w:rsidR="00092834" w:rsidRPr="00C0600C" w:rsidRDefault="00092834" w:rsidP="0082665C">
            <w:pPr>
              <w:rPr>
                <w:b/>
                <w:sz w:val="21"/>
                <w:szCs w:val="21"/>
              </w:rPr>
            </w:pPr>
          </w:p>
        </w:tc>
      </w:tr>
      <w:tr w:rsidR="00092834" w:rsidRPr="00C0600C" w14:paraId="7A3FB505" w14:textId="77777777" w:rsidTr="0082665C">
        <w:tc>
          <w:tcPr>
            <w:tcW w:w="2972" w:type="dxa"/>
            <w:shd w:val="clear" w:color="auto" w:fill="auto"/>
          </w:tcPr>
          <w:p w14:paraId="7855797C" w14:textId="5B4D5CF8" w:rsidR="00092834" w:rsidRPr="003C0513" w:rsidRDefault="00092834" w:rsidP="003C0513">
            <w:pPr>
              <w:jc w:val="right"/>
              <w:rPr>
                <w:sz w:val="21"/>
                <w:szCs w:val="21"/>
              </w:rPr>
            </w:pPr>
            <w:r w:rsidRPr="00C0600C">
              <w:rPr>
                <w:sz w:val="21"/>
                <w:szCs w:val="21"/>
              </w:rPr>
              <w:t>Contact Address:</w:t>
            </w:r>
          </w:p>
        </w:tc>
        <w:tc>
          <w:tcPr>
            <w:tcW w:w="3756" w:type="dxa"/>
            <w:shd w:val="clear" w:color="auto" w:fill="auto"/>
            <w:vAlign w:val="center"/>
          </w:tcPr>
          <w:p w14:paraId="022293EB" w14:textId="77777777" w:rsidR="00092834" w:rsidRPr="00C0600C" w:rsidRDefault="00092834" w:rsidP="0082665C">
            <w:pPr>
              <w:rPr>
                <w:b/>
                <w:sz w:val="21"/>
                <w:szCs w:val="21"/>
              </w:rPr>
            </w:pPr>
          </w:p>
        </w:tc>
        <w:tc>
          <w:tcPr>
            <w:tcW w:w="3757" w:type="dxa"/>
            <w:shd w:val="clear" w:color="auto" w:fill="auto"/>
            <w:vAlign w:val="center"/>
          </w:tcPr>
          <w:p w14:paraId="03915A3E" w14:textId="77777777" w:rsidR="00092834" w:rsidRPr="00C0600C" w:rsidRDefault="00092834" w:rsidP="0082665C">
            <w:pPr>
              <w:rPr>
                <w:b/>
                <w:sz w:val="21"/>
                <w:szCs w:val="21"/>
              </w:rPr>
            </w:pPr>
          </w:p>
        </w:tc>
      </w:tr>
      <w:tr w:rsidR="00092834" w:rsidRPr="00C0600C" w14:paraId="1607882B" w14:textId="77777777" w:rsidTr="0082665C">
        <w:tc>
          <w:tcPr>
            <w:tcW w:w="2972" w:type="dxa"/>
            <w:shd w:val="clear" w:color="auto" w:fill="auto"/>
          </w:tcPr>
          <w:p w14:paraId="60107717" w14:textId="6184CE48" w:rsidR="00092834" w:rsidRPr="003C0513" w:rsidRDefault="00092834" w:rsidP="003C0513">
            <w:pPr>
              <w:jc w:val="right"/>
              <w:rPr>
                <w:sz w:val="21"/>
                <w:szCs w:val="21"/>
              </w:rPr>
            </w:pPr>
            <w:r w:rsidRPr="00C0600C">
              <w:rPr>
                <w:sz w:val="21"/>
                <w:szCs w:val="21"/>
              </w:rPr>
              <w:t>Telephone Number/s:</w:t>
            </w:r>
          </w:p>
        </w:tc>
        <w:tc>
          <w:tcPr>
            <w:tcW w:w="3756" w:type="dxa"/>
            <w:shd w:val="clear" w:color="auto" w:fill="auto"/>
            <w:vAlign w:val="center"/>
          </w:tcPr>
          <w:p w14:paraId="72B58D56" w14:textId="77777777" w:rsidR="00092834" w:rsidRPr="00C0600C" w:rsidRDefault="00092834" w:rsidP="0082665C">
            <w:pPr>
              <w:rPr>
                <w:b/>
                <w:sz w:val="21"/>
                <w:szCs w:val="21"/>
              </w:rPr>
            </w:pPr>
          </w:p>
        </w:tc>
        <w:tc>
          <w:tcPr>
            <w:tcW w:w="3757" w:type="dxa"/>
            <w:shd w:val="clear" w:color="auto" w:fill="auto"/>
            <w:vAlign w:val="center"/>
          </w:tcPr>
          <w:p w14:paraId="39FC103B" w14:textId="77777777" w:rsidR="00092834" w:rsidRPr="00C0600C" w:rsidRDefault="00092834" w:rsidP="0082665C">
            <w:pPr>
              <w:rPr>
                <w:b/>
                <w:sz w:val="21"/>
                <w:szCs w:val="21"/>
              </w:rPr>
            </w:pPr>
          </w:p>
        </w:tc>
      </w:tr>
      <w:tr w:rsidR="00092834" w:rsidRPr="00C0600C" w14:paraId="43B2E7BE" w14:textId="77777777" w:rsidTr="0082665C">
        <w:tc>
          <w:tcPr>
            <w:tcW w:w="2972" w:type="dxa"/>
            <w:shd w:val="clear" w:color="auto" w:fill="auto"/>
          </w:tcPr>
          <w:p w14:paraId="6EDE0D43" w14:textId="6D677B8D" w:rsidR="00092834" w:rsidRPr="00C0600C" w:rsidRDefault="00092834" w:rsidP="00092834">
            <w:pPr>
              <w:jc w:val="right"/>
              <w:rPr>
                <w:sz w:val="21"/>
                <w:szCs w:val="21"/>
              </w:rPr>
            </w:pPr>
            <w:r w:rsidRPr="00C0600C">
              <w:rPr>
                <w:sz w:val="21"/>
                <w:szCs w:val="21"/>
              </w:rPr>
              <w:t>E-mail Address:</w:t>
            </w:r>
          </w:p>
        </w:tc>
        <w:tc>
          <w:tcPr>
            <w:tcW w:w="3756" w:type="dxa"/>
            <w:shd w:val="clear" w:color="auto" w:fill="auto"/>
            <w:vAlign w:val="center"/>
          </w:tcPr>
          <w:p w14:paraId="57AFAAF7" w14:textId="77777777" w:rsidR="00092834" w:rsidRPr="00C0600C" w:rsidRDefault="00092834" w:rsidP="0082665C">
            <w:pPr>
              <w:rPr>
                <w:b/>
                <w:sz w:val="21"/>
                <w:szCs w:val="21"/>
              </w:rPr>
            </w:pPr>
          </w:p>
        </w:tc>
        <w:tc>
          <w:tcPr>
            <w:tcW w:w="3757" w:type="dxa"/>
            <w:shd w:val="clear" w:color="auto" w:fill="auto"/>
            <w:vAlign w:val="center"/>
          </w:tcPr>
          <w:p w14:paraId="093EA7AA" w14:textId="77777777" w:rsidR="00092834" w:rsidRPr="00C0600C" w:rsidRDefault="00092834" w:rsidP="0082665C">
            <w:pPr>
              <w:rPr>
                <w:b/>
                <w:sz w:val="21"/>
                <w:szCs w:val="21"/>
              </w:rPr>
            </w:pPr>
          </w:p>
        </w:tc>
      </w:tr>
      <w:tr w:rsidR="00092834" w:rsidRPr="00C0600C" w14:paraId="3311365D" w14:textId="77777777" w:rsidTr="00B12213">
        <w:tc>
          <w:tcPr>
            <w:tcW w:w="10485" w:type="dxa"/>
            <w:gridSpan w:val="3"/>
            <w:shd w:val="clear" w:color="auto" w:fill="D9D9D9" w:themeFill="background1" w:themeFillShade="D9"/>
          </w:tcPr>
          <w:p w14:paraId="17CD1E54" w14:textId="0B526597" w:rsidR="00092834" w:rsidRPr="00C0600C" w:rsidRDefault="00092834" w:rsidP="00B12213">
            <w:pPr>
              <w:rPr>
                <w:b/>
                <w:sz w:val="21"/>
                <w:szCs w:val="21"/>
              </w:rPr>
            </w:pPr>
            <w:r w:rsidRPr="00C0600C">
              <w:rPr>
                <w:b/>
                <w:sz w:val="21"/>
                <w:szCs w:val="21"/>
              </w:rPr>
              <w:t>Secondary Contact</w:t>
            </w:r>
          </w:p>
        </w:tc>
      </w:tr>
      <w:tr w:rsidR="00092834" w:rsidRPr="00C0600C" w14:paraId="3DD3316E" w14:textId="77777777" w:rsidTr="00B12213">
        <w:tc>
          <w:tcPr>
            <w:tcW w:w="2972" w:type="dxa"/>
            <w:shd w:val="clear" w:color="auto" w:fill="auto"/>
          </w:tcPr>
          <w:p w14:paraId="365F49F4" w14:textId="77777777" w:rsidR="00092834" w:rsidRPr="00C0600C" w:rsidRDefault="00092834" w:rsidP="00B12213">
            <w:pPr>
              <w:jc w:val="right"/>
              <w:rPr>
                <w:sz w:val="21"/>
                <w:szCs w:val="21"/>
              </w:rPr>
            </w:pPr>
            <w:r w:rsidRPr="00C0600C">
              <w:rPr>
                <w:sz w:val="21"/>
                <w:szCs w:val="21"/>
              </w:rPr>
              <w:t>Name:</w:t>
            </w:r>
          </w:p>
        </w:tc>
        <w:tc>
          <w:tcPr>
            <w:tcW w:w="3756" w:type="dxa"/>
            <w:shd w:val="clear" w:color="auto" w:fill="auto"/>
          </w:tcPr>
          <w:p w14:paraId="00A4EA04" w14:textId="77777777" w:rsidR="00092834" w:rsidRPr="00C0600C" w:rsidRDefault="00092834" w:rsidP="0082665C">
            <w:pPr>
              <w:rPr>
                <w:b/>
                <w:sz w:val="21"/>
                <w:szCs w:val="21"/>
              </w:rPr>
            </w:pPr>
          </w:p>
        </w:tc>
        <w:tc>
          <w:tcPr>
            <w:tcW w:w="3757" w:type="dxa"/>
            <w:shd w:val="clear" w:color="auto" w:fill="auto"/>
          </w:tcPr>
          <w:p w14:paraId="51B23CCC" w14:textId="77777777" w:rsidR="00092834" w:rsidRPr="00C0600C" w:rsidRDefault="00092834" w:rsidP="0082665C">
            <w:pPr>
              <w:rPr>
                <w:b/>
                <w:sz w:val="21"/>
                <w:szCs w:val="21"/>
              </w:rPr>
            </w:pPr>
          </w:p>
        </w:tc>
      </w:tr>
      <w:tr w:rsidR="00092834" w:rsidRPr="00C0600C" w14:paraId="0D1A7F02" w14:textId="77777777" w:rsidTr="00B12213">
        <w:tc>
          <w:tcPr>
            <w:tcW w:w="2972" w:type="dxa"/>
            <w:shd w:val="clear" w:color="auto" w:fill="auto"/>
          </w:tcPr>
          <w:p w14:paraId="6A1C2DAA" w14:textId="77777777" w:rsidR="00092834" w:rsidRPr="00C0600C" w:rsidRDefault="00092834" w:rsidP="00B12213">
            <w:pPr>
              <w:jc w:val="right"/>
              <w:rPr>
                <w:sz w:val="21"/>
                <w:szCs w:val="21"/>
              </w:rPr>
            </w:pPr>
            <w:r w:rsidRPr="00C0600C">
              <w:rPr>
                <w:sz w:val="21"/>
                <w:szCs w:val="21"/>
              </w:rPr>
              <w:t>Job Title:</w:t>
            </w:r>
          </w:p>
        </w:tc>
        <w:tc>
          <w:tcPr>
            <w:tcW w:w="3756" w:type="dxa"/>
            <w:shd w:val="clear" w:color="auto" w:fill="auto"/>
          </w:tcPr>
          <w:p w14:paraId="5610B164" w14:textId="77777777" w:rsidR="00092834" w:rsidRPr="00C0600C" w:rsidRDefault="00092834" w:rsidP="0082665C">
            <w:pPr>
              <w:rPr>
                <w:b/>
                <w:sz w:val="21"/>
                <w:szCs w:val="21"/>
              </w:rPr>
            </w:pPr>
          </w:p>
        </w:tc>
        <w:tc>
          <w:tcPr>
            <w:tcW w:w="3757" w:type="dxa"/>
            <w:shd w:val="clear" w:color="auto" w:fill="auto"/>
          </w:tcPr>
          <w:p w14:paraId="597232FA" w14:textId="77777777" w:rsidR="00092834" w:rsidRPr="00C0600C" w:rsidRDefault="00092834" w:rsidP="0082665C">
            <w:pPr>
              <w:rPr>
                <w:b/>
                <w:sz w:val="21"/>
                <w:szCs w:val="21"/>
              </w:rPr>
            </w:pPr>
          </w:p>
        </w:tc>
      </w:tr>
      <w:tr w:rsidR="00092834" w:rsidRPr="00C0600C" w14:paraId="7C5D3D38" w14:textId="77777777" w:rsidTr="00B12213">
        <w:tc>
          <w:tcPr>
            <w:tcW w:w="2972" w:type="dxa"/>
            <w:shd w:val="clear" w:color="auto" w:fill="auto"/>
          </w:tcPr>
          <w:p w14:paraId="4C872F91" w14:textId="77777777" w:rsidR="00092834" w:rsidRPr="00C0600C" w:rsidRDefault="00092834" w:rsidP="00B12213">
            <w:pPr>
              <w:jc w:val="right"/>
              <w:rPr>
                <w:sz w:val="21"/>
                <w:szCs w:val="21"/>
              </w:rPr>
            </w:pPr>
            <w:r w:rsidRPr="00C0600C">
              <w:rPr>
                <w:sz w:val="21"/>
                <w:szCs w:val="21"/>
              </w:rPr>
              <w:t>Contact Address:</w:t>
            </w:r>
          </w:p>
        </w:tc>
        <w:tc>
          <w:tcPr>
            <w:tcW w:w="3756" w:type="dxa"/>
            <w:shd w:val="clear" w:color="auto" w:fill="auto"/>
          </w:tcPr>
          <w:p w14:paraId="79389E38" w14:textId="77777777" w:rsidR="00092834" w:rsidRPr="00C0600C" w:rsidRDefault="00092834" w:rsidP="0082665C">
            <w:pPr>
              <w:rPr>
                <w:b/>
                <w:sz w:val="21"/>
                <w:szCs w:val="21"/>
              </w:rPr>
            </w:pPr>
          </w:p>
        </w:tc>
        <w:tc>
          <w:tcPr>
            <w:tcW w:w="3757" w:type="dxa"/>
            <w:shd w:val="clear" w:color="auto" w:fill="auto"/>
          </w:tcPr>
          <w:p w14:paraId="0C1AD4AA" w14:textId="77777777" w:rsidR="00092834" w:rsidRPr="00C0600C" w:rsidRDefault="00092834" w:rsidP="0082665C">
            <w:pPr>
              <w:rPr>
                <w:b/>
                <w:sz w:val="21"/>
                <w:szCs w:val="21"/>
              </w:rPr>
            </w:pPr>
          </w:p>
        </w:tc>
      </w:tr>
      <w:tr w:rsidR="00092834" w:rsidRPr="00C0600C" w14:paraId="0DCC1382" w14:textId="77777777" w:rsidTr="00B12213">
        <w:tc>
          <w:tcPr>
            <w:tcW w:w="2972" w:type="dxa"/>
            <w:shd w:val="clear" w:color="auto" w:fill="auto"/>
          </w:tcPr>
          <w:p w14:paraId="200287C7" w14:textId="77777777" w:rsidR="00092834" w:rsidRPr="00C0600C" w:rsidRDefault="00092834" w:rsidP="00B12213">
            <w:pPr>
              <w:jc w:val="right"/>
              <w:rPr>
                <w:sz w:val="21"/>
                <w:szCs w:val="21"/>
              </w:rPr>
            </w:pPr>
            <w:r w:rsidRPr="00C0600C">
              <w:rPr>
                <w:sz w:val="21"/>
                <w:szCs w:val="21"/>
              </w:rPr>
              <w:t>Telephone Number/s:</w:t>
            </w:r>
          </w:p>
        </w:tc>
        <w:tc>
          <w:tcPr>
            <w:tcW w:w="3756" w:type="dxa"/>
            <w:shd w:val="clear" w:color="auto" w:fill="auto"/>
          </w:tcPr>
          <w:p w14:paraId="1C1FAFA4" w14:textId="77777777" w:rsidR="00092834" w:rsidRPr="00C0600C" w:rsidRDefault="00092834" w:rsidP="0082665C">
            <w:pPr>
              <w:rPr>
                <w:b/>
                <w:sz w:val="21"/>
                <w:szCs w:val="21"/>
              </w:rPr>
            </w:pPr>
          </w:p>
        </w:tc>
        <w:tc>
          <w:tcPr>
            <w:tcW w:w="3757" w:type="dxa"/>
            <w:shd w:val="clear" w:color="auto" w:fill="auto"/>
          </w:tcPr>
          <w:p w14:paraId="06A1F1F6" w14:textId="77777777" w:rsidR="00092834" w:rsidRPr="00C0600C" w:rsidRDefault="00092834" w:rsidP="0082665C">
            <w:pPr>
              <w:rPr>
                <w:b/>
                <w:sz w:val="21"/>
                <w:szCs w:val="21"/>
              </w:rPr>
            </w:pPr>
          </w:p>
        </w:tc>
      </w:tr>
      <w:tr w:rsidR="00092834" w:rsidRPr="00C0600C" w14:paraId="58467B1E" w14:textId="77777777" w:rsidTr="00B12213">
        <w:tc>
          <w:tcPr>
            <w:tcW w:w="2972" w:type="dxa"/>
            <w:shd w:val="clear" w:color="auto" w:fill="auto"/>
          </w:tcPr>
          <w:p w14:paraId="69150AFC" w14:textId="77777777" w:rsidR="00092834" w:rsidRPr="00C0600C" w:rsidRDefault="00092834" w:rsidP="00B12213">
            <w:pPr>
              <w:jc w:val="right"/>
              <w:rPr>
                <w:sz w:val="21"/>
                <w:szCs w:val="21"/>
              </w:rPr>
            </w:pPr>
            <w:r w:rsidRPr="00C0600C">
              <w:rPr>
                <w:sz w:val="21"/>
                <w:szCs w:val="21"/>
              </w:rPr>
              <w:t>E-mail Address:</w:t>
            </w:r>
          </w:p>
        </w:tc>
        <w:tc>
          <w:tcPr>
            <w:tcW w:w="3756" w:type="dxa"/>
            <w:shd w:val="clear" w:color="auto" w:fill="auto"/>
          </w:tcPr>
          <w:p w14:paraId="67535E8E" w14:textId="77777777" w:rsidR="00092834" w:rsidRPr="00C0600C" w:rsidRDefault="00092834" w:rsidP="0082665C">
            <w:pPr>
              <w:rPr>
                <w:b/>
                <w:sz w:val="21"/>
                <w:szCs w:val="21"/>
              </w:rPr>
            </w:pPr>
          </w:p>
        </w:tc>
        <w:tc>
          <w:tcPr>
            <w:tcW w:w="3757" w:type="dxa"/>
            <w:shd w:val="clear" w:color="auto" w:fill="auto"/>
          </w:tcPr>
          <w:p w14:paraId="045F54D7" w14:textId="77777777" w:rsidR="00092834" w:rsidRPr="00C0600C" w:rsidRDefault="00092834" w:rsidP="0082665C">
            <w:pPr>
              <w:rPr>
                <w:b/>
                <w:sz w:val="21"/>
                <w:szCs w:val="21"/>
              </w:rPr>
            </w:pPr>
          </w:p>
        </w:tc>
      </w:tr>
      <w:tr w:rsidR="00092834" w:rsidRPr="00C0600C" w14:paraId="48BCAA43" w14:textId="77777777" w:rsidTr="00B12213">
        <w:tc>
          <w:tcPr>
            <w:tcW w:w="10485" w:type="dxa"/>
            <w:gridSpan w:val="3"/>
            <w:shd w:val="clear" w:color="auto" w:fill="D9D9D9" w:themeFill="background1" w:themeFillShade="D9"/>
          </w:tcPr>
          <w:p w14:paraId="3B9B1D37" w14:textId="0B5D7DE8" w:rsidR="00092834" w:rsidRPr="00C0600C" w:rsidRDefault="00092834" w:rsidP="00B12213">
            <w:pPr>
              <w:rPr>
                <w:b/>
                <w:sz w:val="21"/>
                <w:szCs w:val="21"/>
              </w:rPr>
            </w:pPr>
            <w:r w:rsidRPr="00C0600C">
              <w:rPr>
                <w:b/>
                <w:sz w:val="21"/>
                <w:szCs w:val="21"/>
              </w:rPr>
              <w:t>Escalation Contact</w:t>
            </w:r>
          </w:p>
        </w:tc>
      </w:tr>
      <w:tr w:rsidR="00092834" w:rsidRPr="00C0600C" w14:paraId="5D7218A3" w14:textId="77777777" w:rsidTr="00B12213">
        <w:tc>
          <w:tcPr>
            <w:tcW w:w="2972" w:type="dxa"/>
            <w:shd w:val="clear" w:color="auto" w:fill="auto"/>
          </w:tcPr>
          <w:p w14:paraId="08DC99AB" w14:textId="77777777" w:rsidR="00092834" w:rsidRPr="00C0600C" w:rsidRDefault="00092834" w:rsidP="00B12213">
            <w:pPr>
              <w:jc w:val="right"/>
              <w:rPr>
                <w:sz w:val="21"/>
                <w:szCs w:val="21"/>
              </w:rPr>
            </w:pPr>
            <w:r w:rsidRPr="00C0600C">
              <w:rPr>
                <w:sz w:val="21"/>
                <w:szCs w:val="21"/>
              </w:rPr>
              <w:t>Name:</w:t>
            </w:r>
          </w:p>
        </w:tc>
        <w:tc>
          <w:tcPr>
            <w:tcW w:w="3756" w:type="dxa"/>
            <w:shd w:val="clear" w:color="auto" w:fill="auto"/>
          </w:tcPr>
          <w:p w14:paraId="11FFF9FC" w14:textId="77777777" w:rsidR="00092834" w:rsidRPr="00C0600C" w:rsidRDefault="00092834" w:rsidP="0082665C">
            <w:pPr>
              <w:rPr>
                <w:b/>
                <w:sz w:val="21"/>
                <w:szCs w:val="21"/>
              </w:rPr>
            </w:pPr>
          </w:p>
        </w:tc>
        <w:tc>
          <w:tcPr>
            <w:tcW w:w="3757" w:type="dxa"/>
            <w:shd w:val="clear" w:color="auto" w:fill="auto"/>
          </w:tcPr>
          <w:p w14:paraId="2425E941" w14:textId="77777777" w:rsidR="00092834" w:rsidRPr="00C0600C" w:rsidRDefault="00092834" w:rsidP="0082665C">
            <w:pPr>
              <w:rPr>
                <w:b/>
                <w:sz w:val="21"/>
                <w:szCs w:val="21"/>
              </w:rPr>
            </w:pPr>
          </w:p>
        </w:tc>
      </w:tr>
      <w:tr w:rsidR="00092834" w:rsidRPr="00C0600C" w14:paraId="291B12E5" w14:textId="77777777" w:rsidTr="00B12213">
        <w:tc>
          <w:tcPr>
            <w:tcW w:w="2972" w:type="dxa"/>
            <w:shd w:val="clear" w:color="auto" w:fill="auto"/>
          </w:tcPr>
          <w:p w14:paraId="7D27FDA0" w14:textId="77777777" w:rsidR="00092834" w:rsidRPr="00C0600C" w:rsidRDefault="00092834" w:rsidP="00B12213">
            <w:pPr>
              <w:jc w:val="right"/>
              <w:rPr>
                <w:sz w:val="21"/>
                <w:szCs w:val="21"/>
              </w:rPr>
            </w:pPr>
            <w:r w:rsidRPr="00C0600C">
              <w:rPr>
                <w:sz w:val="21"/>
                <w:szCs w:val="21"/>
              </w:rPr>
              <w:t>Job Title:</w:t>
            </w:r>
          </w:p>
        </w:tc>
        <w:tc>
          <w:tcPr>
            <w:tcW w:w="3756" w:type="dxa"/>
            <w:shd w:val="clear" w:color="auto" w:fill="auto"/>
          </w:tcPr>
          <w:p w14:paraId="0239F038" w14:textId="77777777" w:rsidR="00092834" w:rsidRPr="00C0600C" w:rsidRDefault="00092834" w:rsidP="0082665C">
            <w:pPr>
              <w:rPr>
                <w:b/>
                <w:sz w:val="21"/>
                <w:szCs w:val="21"/>
              </w:rPr>
            </w:pPr>
          </w:p>
        </w:tc>
        <w:tc>
          <w:tcPr>
            <w:tcW w:w="3757" w:type="dxa"/>
            <w:shd w:val="clear" w:color="auto" w:fill="auto"/>
          </w:tcPr>
          <w:p w14:paraId="03C14906" w14:textId="77777777" w:rsidR="00092834" w:rsidRPr="00C0600C" w:rsidRDefault="00092834" w:rsidP="0082665C">
            <w:pPr>
              <w:rPr>
                <w:b/>
                <w:sz w:val="21"/>
                <w:szCs w:val="21"/>
              </w:rPr>
            </w:pPr>
          </w:p>
        </w:tc>
      </w:tr>
      <w:tr w:rsidR="00092834" w:rsidRPr="00C0600C" w14:paraId="230D4A62" w14:textId="77777777" w:rsidTr="00B12213">
        <w:tc>
          <w:tcPr>
            <w:tcW w:w="2972" w:type="dxa"/>
            <w:shd w:val="clear" w:color="auto" w:fill="auto"/>
          </w:tcPr>
          <w:p w14:paraId="0EB0B001" w14:textId="77777777" w:rsidR="00092834" w:rsidRPr="00C0600C" w:rsidRDefault="00092834" w:rsidP="00B12213">
            <w:pPr>
              <w:jc w:val="right"/>
              <w:rPr>
                <w:sz w:val="21"/>
                <w:szCs w:val="21"/>
              </w:rPr>
            </w:pPr>
            <w:r w:rsidRPr="00C0600C">
              <w:rPr>
                <w:sz w:val="21"/>
                <w:szCs w:val="21"/>
              </w:rPr>
              <w:t>Contact Address:</w:t>
            </w:r>
          </w:p>
        </w:tc>
        <w:tc>
          <w:tcPr>
            <w:tcW w:w="3756" w:type="dxa"/>
            <w:shd w:val="clear" w:color="auto" w:fill="auto"/>
          </w:tcPr>
          <w:p w14:paraId="2B5CD245" w14:textId="77777777" w:rsidR="00092834" w:rsidRPr="00C0600C" w:rsidRDefault="00092834" w:rsidP="0082665C">
            <w:pPr>
              <w:rPr>
                <w:b/>
                <w:sz w:val="21"/>
                <w:szCs w:val="21"/>
              </w:rPr>
            </w:pPr>
          </w:p>
        </w:tc>
        <w:tc>
          <w:tcPr>
            <w:tcW w:w="3757" w:type="dxa"/>
            <w:shd w:val="clear" w:color="auto" w:fill="auto"/>
          </w:tcPr>
          <w:p w14:paraId="22FB703B" w14:textId="77777777" w:rsidR="00092834" w:rsidRPr="00C0600C" w:rsidRDefault="00092834" w:rsidP="0082665C">
            <w:pPr>
              <w:rPr>
                <w:b/>
                <w:sz w:val="21"/>
                <w:szCs w:val="21"/>
              </w:rPr>
            </w:pPr>
          </w:p>
        </w:tc>
      </w:tr>
      <w:tr w:rsidR="00092834" w:rsidRPr="00C0600C" w14:paraId="13316FB0" w14:textId="77777777" w:rsidTr="00B12213">
        <w:tc>
          <w:tcPr>
            <w:tcW w:w="2972" w:type="dxa"/>
            <w:shd w:val="clear" w:color="auto" w:fill="auto"/>
          </w:tcPr>
          <w:p w14:paraId="4FEB639C" w14:textId="77777777" w:rsidR="00092834" w:rsidRPr="00C0600C" w:rsidRDefault="00092834" w:rsidP="00B12213">
            <w:pPr>
              <w:jc w:val="right"/>
              <w:rPr>
                <w:sz w:val="21"/>
                <w:szCs w:val="21"/>
              </w:rPr>
            </w:pPr>
            <w:r w:rsidRPr="00C0600C">
              <w:rPr>
                <w:sz w:val="21"/>
                <w:szCs w:val="21"/>
              </w:rPr>
              <w:t>Telephone Number/s:</w:t>
            </w:r>
          </w:p>
        </w:tc>
        <w:tc>
          <w:tcPr>
            <w:tcW w:w="3756" w:type="dxa"/>
            <w:shd w:val="clear" w:color="auto" w:fill="auto"/>
          </w:tcPr>
          <w:p w14:paraId="14593D3D" w14:textId="77777777" w:rsidR="00092834" w:rsidRPr="00C0600C" w:rsidRDefault="00092834" w:rsidP="0082665C">
            <w:pPr>
              <w:rPr>
                <w:b/>
                <w:sz w:val="21"/>
                <w:szCs w:val="21"/>
              </w:rPr>
            </w:pPr>
          </w:p>
        </w:tc>
        <w:tc>
          <w:tcPr>
            <w:tcW w:w="3757" w:type="dxa"/>
            <w:shd w:val="clear" w:color="auto" w:fill="auto"/>
          </w:tcPr>
          <w:p w14:paraId="3E8F1BFC" w14:textId="77777777" w:rsidR="00092834" w:rsidRPr="00C0600C" w:rsidRDefault="00092834" w:rsidP="0082665C">
            <w:pPr>
              <w:rPr>
                <w:b/>
                <w:sz w:val="21"/>
                <w:szCs w:val="21"/>
              </w:rPr>
            </w:pPr>
          </w:p>
        </w:tc>
      </w:tr>
      <w:tr w:rsidR="00092834" w:rsidRPr="00C0600C" w14:paraId="57CEA4C2" w14:textId="77777777" w:rsidTr="00B12213">
        <w:tc>
          <w:tcPr>
            <w:tcW w:w="2972" w:type="dxa"/>
            <w:shd w:val="clear" w:color="auto" w:fill="auto"/>
          </w:tcPr>
          <w:p w14:paraId="6A965DF2" w14:textId="77777777" w:rsidR="00092834" w:rsidRPr="00C0600C" w:rsidRDefault="00092834" w:rsidP="00B12213">
            <w:pPr>
              <w:jc w:val="right"/>
              <w:rPr>
                <w:sz w:val="21"/>
                <w:szCs w:val="21"/>
              </w:rPr>
            </w:pPr>
            <w:r w:rsidRPr="00C0600C">
              <w:rPr>
                <w:sz w:val="21"/>
                <w:szCs w:val="21"/>
              </w:rPr>
              <w:t>E-mail Address:</w:t>
            </w:r>
          </w:p>
        </w:tc>
        <w:tc>
          <w:tcPr>
            <w:tcW w:w="3756" w:type="dxa"/>
            <w:shd w:val="clear" w:color="auto" w:fill="auto"/>
          </w:tcPr>
          <w:p w14:paraId="259EF0CC" w14:textId="77777777" w:rsidR="00092834" w:rsidRPr="00C0600C" w:rsidRDefault="00092834" w:rsidP="0082665C">
            <w:pPr>
              <w:rPr>
                <w:b/>
                <w:sz w:val="21"/>
                <w:szCs w:val="21"/>
              </w:rPr>
            </w:pPr>
          </w:p>
        </w:tc>
        <w:tc>
          <w:tcPr>
            <w:tcW w:w="3757" w:type="dxa"/>
            <w:shd w:val="clear" w:color="auto" w:fill="auto"/>
          </w:tcPr>
          <w:p w14:paraId="5D887A74" w14:textId="77777777" w:rsidR="00092834" w:rsidRPr="00C0600C" w:rsidRDefault="00092834" w:rsidP="0082665C">
            <w:pPr>
              <w:rPr>
                <w:b/>
                <w:sz w:val="21"/>
                <w:szCs w:val="21"/>
              </w:rPr>
            </w:pPr>
          </w:p>
        </w:tc>
      </w:tr>
      <w:tr w:rsidR="00092834" w:rsidRPr="00C0600C" w14:paraId="44623DA0" w14:textId="77777777" w:rsidTr="00B12213">
        <w:tc>
          <w:tcPr>
            <w:tcW w:w="10485" w:type="dxa"/>
            <w:gridSpan w:val="3"/>
            <w:shd w:val="clear" w:color="auto" w:fill="D9D9D9" w:themeFill="background1" w:themeFillShade="D9"/>
          </w:tcPr>
          <w:p w14:paraId="52FCB96C" w14:textId="01EF3F21" w:rsidR="00092834" w:rsidRPr="00C0600C" w:rsidRDefault="00092834" w:rsidP="00B12213">
            <w:pPr>
              <w:rPr>
                <w:b/>
                <w:sz w:val="21"/>
                <w:szCs w:val="21"/>
              </w:rPr>
            </w:pPr>
            <w:r w:rsidRPr="00C0600C">
              <w:rPr>
                <w:b/>
                <w:sz w:val="21"/>
                <w:szCs w:val="21"/>
              </w:rPr>
              <w:t>Payment and Invoice Queries Contact</w:t>
            </w:r>
          </w:p>
        </w:tc>
      </w:tr>
      <w:tr w:rsidR="00092834" w:rsidRPr="00C0600C" w14:paraId="679D94FE" w14:textId="77777777" w:rsidTr="00B12213">
        <w:tc>
          <w:tcPr>
            <w:tcW w:w="2972" w:type="dxa"/>
            <w:shd w:val="clear" w:color="auto" w:fill="auto"/>
          </w:tcPr>
          <w:p w14:paraId="07E2F15B" w14:textId="77777777" w:rsidR="00092834" w:rsidRPr="00C0600C" w:rsidRDefault="00092834" w:rsidP="00B12213">
            <w:pPr>
              <w:jc w:val="right"/>
              <w:rPr>
                <w:sz w:val="21"/>
                <w:szCs w:val="21"/>
              </w:rPr>
            </w:pPr>
            <w:r w:rsidRPr="00C0600C">
              <w:rPr>
                <w:sz w:val="21"/>
                <w:szCs w:val="21"/>
              </w:rPr>
              <w:t>Name:</w:t>
            </w:r>
          </w:p>
        </w:tc>
        <w:tc>
          <w:tcPr>
            <w:tcW w:w="3756" w:type="dxa"/>
            <w:shd w:val="clear" w:color="auto" w:fill="auto"/>
          </w:tcPr>
          <w:p w14:paraId="2851D573" w14:textId="77777777" w:rsidR="00092834" w:rsidRPr="00C0600C" w:rsidRDefault="00092834" w:rsidP="0082665C">
            <w:pPr>
              <w:rPr>
                <w:b/>
                <w:sz w:val="21"/>
                <w:szCs w:val="21"/>
              </w:rPr>
            </w:pPr>
          </w:p>
        </w:tc>
        <w:tc>
          <w:tcPr>
            <w:tcW w:w="3757" w:type="dxa"/>
            <w:shd w:val="clear" w:color="auto" w:fill="auto"/>
          </w:tcPr>
          <w:p w14:paraId="667668C1" w14:textId="77777777" w:rsidR="00092834" w:rsidRPr="00C0600C" w:rsidRDefault="00092834" w:rsidP="0082665C">
            <w:pPr>
              <w:rPr>
                <w:b/>
                <w:sz w:val="21"/>
                <w:szCs w:val="21"/>
              </w:rPr>
            </w:pPr>
          </w:p>
        </w:tc>
      </w:tr>
      <w:tr w:rsidR="00092834" w:rsidRPr="00C0600C" w14:paraId="23A17397" w14:textId="77777777" w:rsidTr="00B12213">
        <w:tc>
          <w:tcPr>
            <w:tcW w:w="2972" w:type="dxa"/>
            <w:shd w:val="clear" w:color="auto" w:fill="auto"/>
          </w:tcPr>
          <w:p w14:paraId="2369CF28" w14:textId="77777777" w:rsidR="00092834" w:rsidRPr="00C0600C" w:rsidRDefault="00092834" w:rsidP="00B12213">
            <w:pPr>
              <w:jc w:val="right"/>
              <w:rPr>
                <w:sz w:val="21"/>
                <w:szCs w:val="21"/>
              </w:rPr>
            </w:pPr>
            <w:r w:rsidRPr="00C0600C">
              <w:rPr>
                <w:sz w:val="21"/>
                <w:szCs w:val="21"/>
              </w:rPr>
              <w:t>Job Title:</w:t>
            </w:r>
          </w:p>
        </w:tc>
        <w:tc>
          <w:tcPr>
            <w:tcW w:w="3756" w:type="dxa"/>
            <w:shd w:val="clear" w:color="auto" w:fill="auto"/>
          </w:tcPr>
          <w:p w14:paraId="2D3D072D" w14:textId="77777777" w:rsidR="00092834" w:rsidRPr="00C0600C" w:rsidRDefault="00092834" w:rsidP="0082665C">
            <w:pPr>
              <w:rPr>
                <w:b/>
                <w:sz w:val="21"/>
                <w:szCs w:val="21"/>
              </w:rPr>
            </w:pPr>
          </w:p>
        </w:tc>
        <w:tc>
          <w:tcPr>
            <w:tcW w:w="3757" w:type="dxa"/>
            <w:shd w:val="clear" w:color="auto" w:fill="auto"/>
          </w:tcPr>
          <w:p w14:paraId="1949146E" w14:textId="77777777" w:rsidR="00092834" w:rsidRPr="00C0600C" w:rsidRDefault="00092834" w:rsidP="0082665C">
            <w:pPr>
              <w:rPr>
                <w:b/>
                <w:sz w:val="21"/>
                <w:szCs w:val="21"/>
              </w:rPr>
            </w:pPr>
          </w:p>
        </w:tc>
      </w:tr>
      <w:tr w:rsidR="00092834" w:rsidRPr="00C0600C" w14:paraId="5FD74BDF" w14:textId="77777777" w:rsidTr="00B12213">
        <w:tc>
          <w:tcPr>
            <w:tcW w:w="2972" w:type="dxa"/>
            <w:shd w:val="clear" w:color="auto" w:fill="auto"/>
          </w:tcPr>
          <w:p w14:paraId="03DC211B" w14:textId="77777777" w:rsidR="00092834" w:rsidRPr="00C0600C" w:rsidRDefault="00092834" w:rsidP="00B12213">
            <w:pPr>
              <w:jc w:val="right"/>
              <w:rPr>
                <w:sz w:val="21"/>
                <w:szCs w:val="21"/>
              </w:rPr>
            </w:pPr>
            <w:r w:rsidRPr="00C0600C">
              <w:rPr>
                <w:sz w:val="21"/>
                <w:szCs w:val="21"/>
              </w:rPr>
              <w:t>Contact Address:</w:t>
            </w:r>
          </w:p>
        </w:tc>
        <w:tc>
          <w:tcPr>
            <w:tcW w:w="3756" w:type="dxa"/>
            <w:shd w:val="clear" w:color="auto" w:fill="auto"/>
          </w:tcPr>
          <w:p w14:paraId="2EEEB398" w14:textId="77777777" w:rsidR="00092834" w:rsidRPr="00C0600C" w:rsidRDefault="00092834" w:rsidP="0082665C">
            <w:pPr>
              <w:rPr>
                <w:b/>
                <w:sz w:val="21"/>
                <w:szCs w:val="21"/>
              </w:rPr>
            </w:pPr>
          </w:p>
        </w:tc>
        <w:tc>
          <w:tcPr>
            <w:tcW w:w="3757" w:type="dxa"/>
            <w:shd w:val="clear" w:color="auto" w:fill="auto"/>
          </w:tcPr>
          <w:p w14:paraId="166C9D32" w14:textId="77777777" w:rsidR="00092834" w:rsidRPr="00C0600C" w:rsidRDefault="00092834" w:rsidP="0082665C">
            <w:pPr>
              <w:rPr>
                <w:b/>
                <w:sz w:val="21"/>
                <w:szCs w:val="21"/>
              </w:rPr>
            </w:pPr>
          </w:p>
        </w:tc>
      </w:tr>
      <w:tr w:rsidR="00092834" w:rsidRPr="00C0600C" w14:paraId="72A4A974" w14:textId="77777777" w:rsidTr="00B12213">
        <w:tc>
          <w:tcPr>
            <w:tcW w:w="2972" w:type="dxa"/>
            <w:shd w:val="clear" w:color="auto" w:fill="auto"/>
          </w:tcPr>
          <w:p w14:paraId="61869981" w14:textId="77777777" w:rsidR="00092834" w:rsidRPr="00C0600C" w:rsidRDefault="00092834" w:rsidP="00B12213">
            <w:pPr>
              <w:jc w:val="right"/>
              <w:rPr>
                <w:sz w:val="21"/>
                <w:szCs w:val="21"/>
              </w:rPr>
            </w:pPr>
            <w:r w:rsidRPr="00C0600C">
              <w:rPr>
                <w:sz w:val="21"/>
                <w:szCs w:val="21"/>
              </w:rPr>
              <w:t>Telephone Number/s:</w:t>
            </w:r>
          </w:p>
        </w:tc>
        <w:tc>
          <w:tcPr>
            <w:tcW w:w="3756" w:type="dxa"/>
            <w:shd w:val="clear" w:color="auto" w:fill="auto"/>
          </w:tcPr>
          <w:p w14:paraId="03BBCE7F" w14:textId="77777777" w:rsidR="00092834" w:rsidRPr="00C0600C" w:rsidRDefault="00092834" w:rsidP="0082665C">
            <w:pPr>
              <w:rPr>
                <w:b/>
                <w:sz w:val="21"/>
                <w:szCs w:val="21"/>
              </w:rPr>
            </w:pPr>
          </w:p>
        </w:tc>
        <w:tc>
          <w:tcPr>
            <w:tcW w:w="3757" w:type="dxa"/>
            <w:shd w:val="clear" w:color="auto" w:fill="auto"/>
          </w:tcPr>
          <w:p w14:paraId="56ED8F70" w14:textId="77777777" w:rsidR="00092834" w:rsidRPr="00C0600C" w:rsidRDefault="00092834" w:rsidP="0082665C">
            <w:pPr>
              <w:rPr>
                <w:b/>
                <w:sz w:val="21"/>
                <w:szCs w:val="21"/>
              </w:rPr>
            </w:pPr>
          </w:p>
        </w:tc>
      </w:tr>
      <w:tr w:rsidR="00092834" w:rsidRPr="00C0600C" w14:paraId="705B7B10" w14:textId="77777777" w:rsidTr="00B12213">
        <w:tc>
          <w:tcPr>
            <w:tcW w:w="2972" w:type="dxa"/>
            <w:shd w:val="clear" w:color="auto" w:fill="auto"/>
          </w:tcPr>
          <w:p w14:paraId="3205CB51" w14:textId="77777777" w:rsidR="00092834" w:rsidRPr="00C0600C" w:rsidRDefault="00092834" w:rsidP="00B12213">
            <w:pPr>
              <w:jc w:val="right"/>
              <w:rPr>
                <w:sz w:val="21"/>
                <w:szCs w:val="21"/>
              </w:rPr>
            </w:pPr>
            <w:r w:rsidRPr="00C0600C">
              <w:rPr>
                <w:sz w:val="21"/>
                <w:szCs w:val="21"/>
              </w:rPr>
              <w:t>E-mail Address:</w:t>
            </w:r>
          </w:p>
        </w:tc>
        <w:tc>
          <w:tcPr>
            <w:tcW w:w="3756" w:type="dxa"/>
            <w:shd w:val="clear" w:color="auto" w:fill="auto"/>
          </w:tcPr>
          <w:p w14:paraId="2355A5CA" w14:textId="77777777" w:rsidR="00092834" w:rsidRPr="00C0600C" w:rsidRDefault="00092834" w:rsidP="0082665C">
            <w:pPr>
              <w:rPr>
                <w:b/>
                <w:sz w:val="21"/>
                <w:szCs w:val="21"/>
              </w:rPr>
            </w:pPr>
          </w:p>
        </w:tc>
        <w:tc>
          <w:tcPr>
            <w:tcW w:w="3757" w:type="dxa"/>
            <w:shd w:val="clear" w:color="auto" w:fill="auto"/>
          </w:tcPr>
          <w:p w14:paraId="27C5F52D" w14:textId="77777777" w:rsidR="00092834" w:rsidRPr="00C0600C" w:rsidRDefault="00092834" w:rsidP="0082665C">
            <w:pPr>
              <w:rPr>
                <w:b/>
                <w:sz w:val="21"/>
                <w:szCs w:val="21"/>
              </w:rPr>
            </w:pPr>
          </w:p>
        </w:tc>
      </w:tr>
      <w:tr w:rsidR="00092834" w:rsidRPr="00C0600C" w14:paraId="0CBD15CE" w14:textId="77777777" w:rsidTr="00B12213">
        <w:tc>
          <w:tcPr>
            <w:tcW w:w="10485" w:type="dxa"/>
            <w:gridSpan w:val="3"/>
            <w:shd w:val="clear" w:color="auto" w:fill="D9D9D9" w:themeFill="background1" w:themeFillShade="D9"/>
          </w:tcPr>
          <w:p w14:paraId="2FACA184" w14:textId="351C3A9A" w:rsidR="00092834" w:rsidRPr="00C0600C" w:rsidRDefault="00092834" w:rsidP="00BC285A">
            <w:pPr>
              <w:rPr>
                <w:b/>
                <w:sz w:val="21"/>
                <w:szCs w:val="21"/>
              </w:rPr>
            </w:pPr>
            <w:r w:rsidRPr="003C0513">
              <w:rPr>
                <w:b/>
                <w:sz w:val="21"/>
                <w:szCs w:val="21"/>
              </w:rPr>
              <w:t>C</w:t>
            </w:r>
            <w:r w:rsidR="00AA7A73" w:rsidRPr="003C0513">
              <w:rPr>
                <w:b/>
                <w:sz w:val="21"/>
                <w:szCs w:val="21"/>
              </w:rPr>
              <w:t>ontact for T</w:t>
            </w:r>
            <w:r w:rsidRPr="003C0513">
              <w:rPr>
                <w:b/>
                <w:sz w:val="21"/>
                <w:szCs w:val="21"/>
              </w:rPr>
              <w:t xml:space="preserve">ransfer of Personal Data </w:t>
            </w:r>
            <w:r w:rsidRPr="003C0513">
              <w:rPr>
                <w:sz w:val="21"/>
                <w:szCs w:val="21"/>
              </w:rPr>
              <w:t>(see Data Protection clause 39.14</w:t>
            </w:r>
            <w:r w:rsidR="009F085C">
              <w:rPr>
                <w:sz w:val="21"/>
                <w:szCs w:val="21"/>
              </w:rPr>
              <w:t xml:space="preserve"> of the</w:t>
            </w:r>
            <w:r w:rsidR="00BC285A">
              <w:rPr>
                <w:sz w:val="21"/>
                <w:szCs w:val="21"/>
              </w:rPr>
              <w:t xml:space="preserve"> Call-Off Terms</w:t>
            </w:r>
            <w:r w:rsidRPr="003C0513">
              <w:rPr>
                <w:sz w:val="21"/>
                <w:szCs w:val="21"/>
              </w:rPr>
              <w:t>)</w:t>
            </w:r>
          </w:p>
        </w:tc>
      </w:tr>
      <w:tr w:rsidR="00092834" w:rsidRPr="00C0600C" w14:paraId="49992B26" w14:textId="77777777" w:rsidTr="003C0513">
        <w:tc>
          <w:tcPr>
            <w:tcW w:w="2972" w:type="dxa"/>
            <w:shd w:val="clear" w:color="auto" w:fill="auto"/>
          </w:tcPr>
          <w:p w14:paraId="4CFA32F0" w14:textId="77777777" w:rsidR="00092834" w:rsidRPr="00C0600C" w:rsidRDefault="00092834" w:rsidP="00B12213">
            <w:pPr>
              <w:jc w:val="right"/>
              <w:rPr>
                <w:sz w:val="21"/>
                <w:szCs w:val="21"/>
              </w:rPr>
            </w:pPr>
            <w:r w:rsidRPr="00C0600C">
              <w:rPr>
                <w:sz w:val="21"/>
                <w:szCs w:val="21"/>
              </w:rPr>
              <w:t>Name:</w:t>
            </w:r>
          </w:p>
        </w:tc>
        <w:tc>
          <w:tcPr>
            <w:tcW w:w="3756" w:type="dxa"/>
            <w:vMerge w:val="restart"/>
            <w:shd w:val="clear" w:color="auto" w:fill="auto"/>
            <w:vAlign w:val="center"/>
          </w:tcPr>
          <w:p w14:paraId="3580F662" w14:textId="2C46570F" w:rsidR="00092834" w:rsidRPr="003C0513" w:rsidRDefault="00092834" w:rsidP="00B12213">
            <w:pPr>
              <w:jc w:val="center"/>
              <w:rPr>
                <w:sz w:val="21"/>
                <w:szCs w:val="21"/>
              </w:rPr>
            </w:pPr>
            <w:r w:rsidRPr="003C0513">
              <w:rPr>
                <w:sz w:val="21"/>
                <w:szCs w:val="21"/>
              </w:rPr>
              <w:t>Not required</w:t>
            </w:r>
          </w:p>
        </w:tc>
        <w:tc>
          <w:tcPr>
            <w:tcW w:w="3757" w:type="dxa"/>
            <w:shd w:val="clear" w:color="auto" w:fill="auto"/>
          </w:tcPr>
          <w:p w14:paraId="2F78D53C" w14:textId="77777777" w:rsidR="00092834" w:rsidRPr="00C0600C" w:rsidRDefault="00092834" w:rsidP="0082665C">
            <w:pPr>
              <w:rPr>
                <w:b/>
                <w:sz w:val="21"/>
                <w:szCs w:val="21"/>
              </w:rPr>
            </w:pPr>
          </w:p>
        </w:tc>
      </w:tr>
      <w:tr w:rsidR="00092834" w:rsidRPr="00C0600C" w14:paraId="60FDB25A" w14:textId="77777777" w:rsidTr="00B12213">
        <w:tc>
          <w:tcPr>
            <w:tcW w:w="2972" w:type="dxa"/>
            <w:shd w:val="clear" w:color="auto" w:fill="auto"/>
          </w:tcPr>
          <w:p w14:paraId="14192E2B" w14:textId="77777777" w:rsidR="00092834" w:rsidRPr="00C0600C" w:rsidRDefault="00092834" w:rsidP="00B12213">
            <w:pPr>
              <w:jc w:val="right"/>
              <w:rPr>
                <w:sz w:val="21"/>
                <w:szCs w:val="21"/>
              </w:rPr>
            </w:pPr>
            <w:r w:rsidRPr="00C0600C">
              <w:rPr>
                <w:sz w:val="21"/>
                <w:szCs w:val="21"/>
              </w:rPr>
              <w:t>Job Title:</w:t>
            </w:r>
          </w:p>
        </w:tc>
        <w:tc>
          <w:tcPr>
            <w:tcW w:w="3756" w:type="dxa"/>
            <w:vMerge/>
            <w:shd w:val="clear" w:color="auto" w:fill="auto"/>
          </w:tcPr>
          <w:p w14:paraId="250CE789" w14:textId="77777777" w:rsidR="00092834" w:rsidRPr="00C0600C" w:rsidRDefault="00092834" w:rsidP="00B12213">
            <w:pPr>
              <w:jc w:val="center"/>
              <w:rPr>
                <w:b/>
                <w:sz w:val="21"/>
                <w:szCs w:val="21"/>
              </w:rPr>
            </w:pPr>
          </w:p>
        </w:tc>
        <w:tc>
          <w:tcPr>
            <w:tcW w:w="3757" w:type="dxa"/>
            <w:shd w:val="clear" w:color="auto" w:fill="auto"/>
          </w:tcPr>
          <w:p w14:paraId="7B1B4A48" w14:textId="77777777" w:rsidR="00092834" w:rsidRPr="00C0600C" w:rsidRDefault="00092834" w:rsidP="0082665C">
            <w:pPr>
              <w:rPr>
                <w:b/>
                <w:sz w:val="21"/>
                <w:szCs w:val="21"/>
              </w:rPr>
            </w:pPr>
          </w:p>
        </w:tc>
      </w:tr>
      <w:tr w:rsidR="00092834" w:rsidRPr="00C0600C" w14:paraId="4EDC6745" w14:textId="77777777" w:rsidTr="00B12213">
        <w:tc>
          <w:tcPr>
            <w:tcW w:w="2972" w:type="dxa"/>
            <w:shd w:val="clear" w:color="auto" w:fill="auto"/>
          </w:tcPr>
          <w:p w14:paraId="7FB00CD2" w14:textId="77777777" w:rsidR="00092834" w:rsidRPr="00C0600C" w:rsidRDefault="00092834" w:rsidP="00B12213">
            <w:pPr>
              <w:jc w:val="right"/>
              <w:rPr>
                <w:sz w:val="21"/>
                <w:szCs w:val="21"/>
              </w:rPr>
            </w:pPr>
            <w:r w:rsidRPr="00C0600C">
              <w:rPr>
                <w:sz w:val="21"/>
                <w:szCs w:val="21"/>
              </w:rPr>
              <w:t>Contact Address:</w:t>
            </w:r>
          </w:p>
        </w:tc>
        <w:tc>
          <w:tcPr>
            <w:tcW w:w="3756" w:type="dxa"/>
            <w:vMerge/>
            <w:shd w:val="clear" w:color="auto" w:fill="auto"/>
          </w:tcPr>
          <w:p w14:paraId="1FE8C43C" w14:textId="77777777" w:rsidR="00092834" w:rsidRPr="00C0600C" w:rsidRDefault="00092834" w:rsidP="00B12213">
            <w:pPr>
              <w:jc w:val="center"/>
              <w:rPr>
                <w:b/>
                <w:sz w:val="21"/>
                <w:szCs w:val="21"/>
              </w:rPr>
            </w:pPr>
          </w:p>
        </w:tc>
        <w:tc>
          <w:tcPr>
            <w:tcW w:w="3757" w:type="dxa"/>
            <w:shd w:val="clear" w:color="auto" w:fill="auto"/>
          </w:tcPr>
          <w:p w14:paraId="3FBCF3A9" w14:textId="77777777" w:rsidR="00092834" w:rsidRPr="00C0600C" w:rsidRDefault="00092834" w:rsidP="0082665C">
            <w:pPr>
              <w:rPr>
                <w:b/>
                <w:sz w:val="21"/>
                <w:szCs w:val="21"/>
              </w:rPr>
            </w:pPr>
          </w:p>
        </w:tc>
      </w:tr>
      <w:tr w:rsidR="00092834" w:rsidRPr="00C0600C" w14:paraId="7FE1CCD8" w14:textId="77777777" w:rsidTr="00B12213">
        <w:tc>
          <w:tcPr>
            <w:tcW w:w="2972" w:type="dxa"/>
            <w:shd w:val="clear" w:color="auto" w:fill="auto"/>
          </w:tcPr>
          <w:p w14:paraId="7872A9D7" w14:textId="77777777" w:rsidR="00092834" w:rsidRPr="00C0600C" w:rsidRDefault="00092834" w:rsidP="00B12213">
            <w:pPr>
              <w:jc w:val="right"/>
              <w:rPr>
                <w:sz w:val="21"/>
                <w:szCs w:val="21"/>
              </w:rPr>
            </w:pPr>
            <w:r w:rsidRPr="00C0600C">
              <w:rPr>
                <w:sz w:val="21"/>
                <w:szCs w:val="21"/>
              </w:rPr>
              <w:t>Telephone Number/s:</w:t>
            </w:r>
          </w:p>
        </w:tc>
        <w:tc>
          <w:tcPr>
            <w:tcW w:w="3756" w:type="dxa"/>
            <w:vMerge/>
            <w:shd w:val="clear" w:color="auto" w:fill="auto"/>
          </w:tcPr>
          <w:p w14:paraId="61EA8CE6" w14:textId="77777777" w:rsidR="00092834" w:rsidRPr="00C0600C" w:rsidRDefault="00092834" w:rsidP="00B12213">
            <w:pPr>
              <w:jc w:val="center"/>
              <w:rPr>
                <w:b/>
                <w:sz w:val="21"/>
                <w:szCs w:val="21"/>
              </w:rPr>
            </w:pPr>
          </w:p>
        </w:tc>
        <w:tc>
          <w:tcPr>
            <w:tcW w:w="3757" w:type="dxa"/>
            <w:shd w:val="clear" w:color="auto" w:fill="auto"/>
          </w:tcPr>
          <w:p w14:paraId="7E2C2DB1" w14:textId="77777777" w:rsidR="00092834" w:rsidRPr="00C0600C" w:rsidRDefault="00092834" w:rsidP="0082665C">
            <w:pPr>
              <w:rPr>
                <w:b/>
                <w:sz w:val="21"/>
                <w:szCs w:val="21"/>
              </w:rPr>
            </w:pPr>
          </w:p>
        </w:tc>
      </w:tr>
      <w:tr w:rsidR="00092834" w:rsidRPr="00C0600C" w14:paraId="33B63D6E" w14:textId="77777777" w:rsidTr="00B12213">
        <w:tc>
          <w:tcPr>
            <w:tcW w:w="2972" w:type="dxa"/>
            <w:shd w:val="clear" w:color="auto" w:fill="auto"/>
          </w:tcPr>
          <w:p w14:paraId="147C69E4" w14:textId="77777777" w:rsidR="00092834" w:rsidRPr="00C0600C" w:rsidRDefault="00092834" w:rsidP="00B12213">
            <w:pPr>
              <w:jc w:val="right"/>
              <w:rPr>
                <w:sz w:val="21"/>
                <w:szCs w:val="21"/>
              </w:rPr>
            </w:pPr>
            <w:r w:rsidRPr="00C0600C">
              <w:rPr>
                <w:sz w:val="21"/>
                <w:szCs w:val="21"/>
              </w:rPr>
              <w:t>E-mail Address:</w:t>
            </w:r>
          </w:p>
        </w:tc>
        <w:tc>
          <w:tcPr>
            <w:tcW w:w="3756" w:type="dxa"/>
            <w:vMerge/>
            <w:shd w:val="clear" w:color="auto" w:fill="auto"/>
          </w:tcPr>
          <w:p w14:paraId="03F70734" w14:textId="77777777" w:rsidR="00092834" w:rsidRPr="00C0600C" w:rsidRDefault="00092834" w:rsidP="00B12213">
            <w:pPr>
              <w:jc w:val="center"/>
              <w:rPr>
                <w:b/>
                <w:sz w:val="21"/>
                <w:szCs w:val="21"/>
              </w:rPr>
            </w:pPr>
          </w:p>
        </w:tc>
        <w:tc>
          <w:tcPr>
            <w:tcW w:w="3757" w:type="dxa"/>
            <w:shd w:val="clear" w:color="auto" w:fill="auto"/>
          </w:tcPr>
          <w:p w14:paraId="36DC1249" w14:textId="77777777" w:rsidR="00092834" w:rsidRPr="00C0600C" w:rsidRDefault="00092834" w:rsidP="0082665C">
            <w:pPr>
              <w:rPr>
                <w:b/>
                <w:sz w:val="21"/>
                <w:szCs w:val="21"/>
              </w:rPr>
            </w:pPr>
          </w:p>
        </w:tc>
      </w:tr>
      <w:tr w:rsidR="00C858A4" w:rsidRPr="00C0600C" w14:paraId="6DE2FCF6" w14:textId="77777777" w:rsidTr="00B12213">
        <w:tc>
          <w:tcPr>
            <w:tcW w:w="10485" w:type="dxa"/>
            <w:gridSpan w:val="3"/>
            <w:shd w:val="clear" w:color="auto" w:fill="D9D9D9" w:themeFill="background1" w:themeFillShade="D9"/>
          </w:tcPr>
          <w:p w14:paraId="17E601E2" w14:textId="06F0666F" w:rsidR="00C858A4" w:rsidRPr="003C0513" w:rsidRDefault="00C858A4" w:rsidP="00C858A4">
            <w:pPr>
              <w:rPr>
                <w:sz w:val="21"/>
                <w:szCs w:val="21"/>
              </w:rPr>
            </w:pPr>
            <w:r w:rsidRPr="00C0600C">
              <w:rPr>
                <w:b/>
                <w:sz w:val="21"/>
                <w:szCs w:val="21"/>
              </w:rPr>
              <w:t xml:space="preserve">Notices </w:t>
            </w:r>
            <w:r w:rsidRPr="00C0600C">
              <w:rPr>
                <w:sz w:val="21"/>
                <w:szCs w:val="21"/>
              </w:rPr>
              <w:t xml:space="preserve">– </w:t>
            </w:r>
            <w:r w:rsidR="00991DBD">
              <w:rPr>
                <w:sz w:val="21"/>
                <w:szCs w:val="21"/>
              </w:rPr>
              <w:t>I</w:t>
            </w:r>
            <w:r w:rsidR="009F085C">
              <w:rPr>
                <w:sz w:val="21"/>
                <w:szCs w:val="21"/>
              </w:rPr>
              <w:t>n accordance with</w:t>
            </w:r>
            <w:r w:rsidRPr="003C0513">
              <w:rPr>
                <w:sz w:val="21"/>
                <w:szCs w:val="21"/>
              </w:rPr>
              <w:t xml:space="preserve"> clause 6 of the Call-Off Terms, notices shall be delivered to the following</w:t>
            </w:r>
          </w:p>
        </w:tc>
      </w:tr>
      <w:tr w:rsidR="00C858A4" w:rsidRPr="00C0600C" w14:paraId="7644FC27" w14:textId="77777777" w:rsidTr="00B12213">
        <w:tc>
          <w:tcPr>
            <w:tcW w:w="2972" w:type="dxa"/>
            <w:shd w:val="clear" w:color="auto" w:fill="auto"/>
          </w:tcPr>
          <w:p w14:paraId="380F5C9C" w14:textId="77777777" w:rsidR="00C858A4" w:rsidRPr="00C0600C" w:rsidRDefault="00C858A4" w:rsidP="00B12213">
            <w:pPr>
              <w:jc w:val="right"/>
              <w:rPr>
                <w:sz w:val="21"/>
                <w:szCs w:val="21"/>
              </w:rPr>
            </w:pPr>
            <w:r w:rsidRPr="00C0600C">
              <w:rPr>
                <w:sz w:val="21"/>
                <w:szCs w:val="21"/>
              </w:rPr>
              <w:t>Name:</w:t>
            </w:r>
          </w:p>
        </w:tc>
        <w:tc>
          <w:tcPr>
            <w:tcW w:w="3756" w:type="dxa"/>
            <w:shd w:val="clear" w:color="auto" w:fill="auto"/>
          </w:tcPr>
          <w:p w14:paraId="40608E3C" w14:textId="77777777" w:rsidR="00C858A4" w:rsidRPr="00C0600C" w:rsidRDefault="00C858A4" w:rsidP="0082665C">
            <w:pPr>
              <w:rPr>
                <w:b/>
                <w:sz w:val="21"/>
                <w:szCs w:val="21"/>
              </w:rPr>
            </w:pPr>
          </w:p>
        </w:tc>
        <w:tc>
          <w:tcPr>
            <w:tcW w:w="3757" w:type="dxa"/>
            <w:shd w:val="clear" w:color="auto" w:fill="auto"/>
          </w:tcPr>
          <w:p w14:paraId="533D6B2A" w14:textId="77777777" w:rsidR="00C858A4" w:rsidRPr="00C0600C" w:rsidRDefault="00C858A4" w:rsidP="0082665C">
            <w:pPr>
              <w:rPr>
                <w:b/>
                <w:sz w:val="21"/>
                <w:szCs w:val="21"/>
              </w:rPr>
            </w:pPr>
          </w:p>
        </w:tc>
      </w:tr>
      <w:tr w:rsidR="00C858A4" w:rsidRPr="00C0600C" w14:paraId="68214993" w14:textId="77777777" w:rsidTr="00B12213">
        <w:tc>
          <w:tcPr>
            <w:tcW w:w="2972" w:type="dxa"/>
            <w:shd w:val="clear" w:color="auto" w:fill="auto"/>
          </w:tcPr>
          <w:p w14:paraId="31E96811" w14:textId="77777777" w:rsidR="00C858A4" w:rsidRPr="00C0600C" w:rsidRDefault="00C858A4" w:rsidP="00B12213">
            <w:pPr>
              <w:jc w:val="right"/>
              <w:rPr>
                <w:sz w:val="21"/>
                <w:szCs w:val="21"/>
              </w:rPr>
            </w:pPr>
            <w:r w:rsidRPr="00C0600C">
              <w:rPr>
                <w:sz w:val="21"/>
                <w:szCs w:val="21"/>
              </w:rPr>
              <w:t>Contact Address:</w:t>
            </w:r>
          </w:p>
        </w:tc>
        <w:tc>
          <w:tcPr>
            <w:tcW w:w="3756" w:type="dxa"/>
            <w:shd w:val="clear" w:color="auto" w:fill="auto"/>
          </w:tcPr>
          <w:p w14:paraId="624A2E50" w14:textId="77777777" w:rsidR="00C858A4" w:rsidRPr="00C0600C" w:rsidRDefault="00C858A4" w:rsidP="0082665C">
            <w:pPr>
              <w:rPr>
                <w:b/>
                <w:sz w:val="21"/>
                <w:szCs w:val="21"/>
              </w:rPr>
            </w:pPr>
          </w:p>
        </w:tc>
        <w:tc>
          <w:tcPr>
            <w:tcW w:w="3757" w:type="dxa"/>
            <w:shd w:val="clear" w:color="auto" w:fill="auto"/>
          </w:tcPr>
          <w:p w14:paraId="52DFA09B" w14:textId="77777777" w:rsidR="00C858A4" w:rsidRPr="00C0600C" w:rsidRDefault="00C858A4" w:rsidP="0082665C">
            <w:pPr>
              <w:rPr>
                <w:b/>
                <w:sz w:val="21"/>
                <w:szCs w:val="21"/>
              </w:rPr>
            </w:pPr>
          </w:p>
        </w:tc>
      </w:tr>
      <w:tr w:rsidR="00C858A4" w:rsidRPr="00C0600C" w14:paraId="6F2D093D" w14:textId="77777777" w:rsidTr="00B12213">
        <w:tc>
          <w:tcPr>
            <w:tcW w:w="2972" w:type="dxa"/>
            <w:shd w:val="clear" w:color="auto" w:fill="auto"/>
          </w:tcPr>
          <w:p w14:paraId="207DA32C" w14:textId="77777777" w:rsidR="00C858A4" w:rsidRPr="00C0600C" w:rsidRDefault="00C858A4" w:rsidP="00B12213">
            <w:pPr>
              <w:jc w:val="right"/>
              <w:rPr>
                <w:sz w:val="21"/>
                <w:szCs w:val="21"/>
              </w:rPr>
            </w:pPr>
            <w:r w:rsidRPr="00C0600C">
              <w:rPr>
                <w:sz w:val="21"/>
                <w:szCs w:val="21"/>
              </w:rPr>
              <w:t>E-mail Address:</w:t>
            </w:r>
          </w:p>
        </w:tc>
        <w:tc>
          <w:tcPr>
            <w:tcW w:w="3756" w:type="dxa"/>
            <w:shd w:val="clear" w:color="auto" w:fill="auto"/>
          </w:tcPr>
          <w:p w14:paraId="0EE97FEA" w14:textId="77777777" w:rsidR="00C858A4" w:rsidRPr="00C0600C" w:rsidRDefault="00C858A4" w:rsidP="0082665C">
            <w:pPr>
              <w:rPr>
                <w:b/>
                <w:sz w:val="21"/>
                <w:szCs w:val="21"/>
              </w:rPr>
            </w:pPr>
          </w:p>
        </w:tc>
        <w:tc>
          <w:tcPr>
            <w:tcW w:w="3757" w:type="dxa"/>
            <w:shd w:val="clear" w:color="auto" w:fill="auto"/>
          </w:tcPr>
          <w:p w14:paraId="2EDCFEF0" w14:textId="77777777" w:rsidR="00C858A4" w:rsidRPr="00C0600C" w:rsidRDefault="00C858A4" w:rsidP="0082665C">
            <w:pPr>
              <w:rPr>
                <w:b/>
                <w:sz w:val="21"/>
                <w:szCs w:val="21"/>
              </w:rPr>
            </w:pPr>
          </w:p>
        </w:tc>
      </w:tr>
    </w:tbl>
    <w:p w14:paraId="24E95AC2" w14:textId="77777777" w:rsidR="00A62FDA" w:rsidRDefault="00A62FDA" w:rsidP="003C0513">
      <w:pPr>
        <w:spacing w:after="0" w:line="240" w:lineRule="auto"/>
        <w:jc w:val="center"/>
        <w:rPr>
          <w:b/>
          <w:color w:val="FF0000"/>
          <w:sz w:val="21"/>
          <w:szCs w:val="21"/>
        </w:rPr>
      </w:pPr>
    </w:p>
    <w:p w14:paraId="75A63616" w14:textId="4E8B2EDC" w:rsidR="00DC1C7A" w:rsidRPr="003C0513" w:rsidRDefault="00092834" w:rsidP="003C0513">
      <w:pPr>
        <w:spacing w:after="0" w:line="240" w:lineRule="auto"/>
        <w:rPr>
          <w:b/>
          <w:color w:val="FF0000"/>
          <w:sz w:val="21"/>
          <w:szCs w:val="21"/>
        </w:rPr>
      </w:pPr>
      <w:r w:rsidRPr="003C0513">
        <w:rPr>
          <w:b/>
          <w:color w:val="FF0000"/>
          <w:sz w:val="21"/>
          <w:szCs w:val="21"/>
        </w:rPr>
        <w:lastRenderedPageBreak/>
        <w:t>SECTION THREE</w:t>
      </w:r>
      <w:r w:rsidR="00DC1C7A" w:rsidRPr="003C0513">
        <w:rPr>
          <w:b/>
          <w:color w:val="FF0000"/>
          <w:sz w:val="21"/>
          <w:szCs w:val="21"/>
        </w:rPr>
        <w:t xml:space="preserve"> – DETAILS OF GOODS AND SERVICES</w:t>
      </w:r>
    </w:p>
    <w:p w14:paraId="605785E0" w14:textId="77777777" w:rsidR="00092834" w:rsidRPr="00C0600C" w:rsidRDefault="00092834" w:rsidP="003C0513">
      <w:pPr>
        <w:spacing w:after="0" w:line="240" w:lineRule="auto"/>
        <w:jc w:val="center"/>
        <w:rPr>
          <w:b/>
          <w:sz w:val="21"/>
          <w:szCs w:val="21"/>
        </w:rPr>
      </w:pPr>
    </w:p>
    <w:p w14:paraId="6AAD7B8D" w14:textId="77777777" w:rsidR="001E6481" w:rsidRPr="003C0513" w:rsidRDefault="001E6481" w:rsidP="001E6481">
      <w:pPr>
        <w:spacing w:after="0" w:line="240" w:lineRule="auto"/>
        <w:jc w:val="both"/>
        <w:rPr>
          <w:sz w:val="21"/>
          <w:szCs w:val="21"/>
        </w:rPr>
      </w:pPr>
      <w:r w:rsidRPr="003C0513">
        <w:rPr>
          <w:sz w:val="21"/>
          <w:szCs w:val="21"/>
        </w:rPr>
        <w:t xml:space="preserve">The Goods and Services required via the Call-Off Contract are detailed within Appendix 3 of this Order Form. </w:t>
      </w:r>
    </w:p>
    <w:p w14:paraId="1C69D2E6" w14:textId="77777777" w:rsidR="001E6481" w:rsidRPr="003C0513" w:rsidRDefault="001E6481" w:rsidP="001E6481">
      <w:pPr>
        <w:spacing w:after="0" w:line="240" w:lineRule="auto"/>
        <w:jc w:val="both"/>
        <w:rPr>
          <w:sz w:val="21"/>
          <w:szCs w:val="21"/>
        </w:rPr>
      </w:pPr>
    </w:p>
    <w:p w14:paraId="22CC9301" w14:textId="77777777" w:rsidR="001E6481" w:rsidRPr="003C0513" w:rsidRDefault="001E6481" w:rsidP="001E6481">
      <w:pPr>
        <w:spacing w:after="0" w:line="240" w:lineRule="auto"/>
        <w:jc w:val="both"/>
        <w:rPr>
          <w:sz w:val="21"/>
          <w:szCs w:val="21"/>
        </w:rPr>
      </w:pPr>
      <w:r w:rsidRPr="003C0513">
        <w:rPr>
          <w:sz w:val="21"/>
          <w:szCs w:val="21"/>
        </w:rPr>
        <w:t>The Invitation to Tender and Contractors response shall form part of the Call-Off Contract.</w:t>
      </w:r>
    </w:p>
    <w:p w14:paraId="1D3051DA" w14:textId="77777777" w:rsidR="001E6481" w:rsidRPr="003C0513" w:rsidRDefault="001E6481" w:rsidP="001E6481">
      <w:pPr>
        <w:spacing w:after="0" w:line="240" w:lineRule="auto"/>
        <w:jc w:val="both"/>
        <w:rPr>
          <w:sz w:val="21"/>
          <w:szCs w:val="21"/>
        </w:rPr>
      </w:pPr>
    </w:p>
    <w:p w14:paraId="61C0CC6B" w14:textId="77777777" w:rsidR="001E6481" w:rsidRPr="003C0513" w:rsidRDefault="001E6481" w:rsidP="001E6481">
      <w:pPr>
        <w:spacing w:after="0" w:line="240" w:lineRule="auto"/>
        <w:jc w:val="both"/>
        <w:rPr>
          <w:sz w:val="21"/>
          <w:szCs w:val="21"/>
        </w:rPr>
      </w:pPr>
      <w:r w:rsidRPr="003C0513">
        <w:rPr>
          <w:sz w:val="21"/>
          <w:szCs w:val="21"/>
        </w:rPr>
        <w:t>The requirements stipulated within the Framework Agreement shall apply to any resulting Call-Off Contracts.</w:t>
      </w:r>
    </w:p>
    <w:p w14:paraId="63B89213" w14:textId="77777777" w:rsidR="001E6481" w:rsidRPr="003C0513" w:rsidRDefault="001E6481" w:rsidP="003C0513">
      <w:pPr>
        <w:spacing w:after="0" w:line="240" w:lineRule="auto"/>
        <w:jc w:val="center"/>
        <w:rPr>
          <w:b/>
          <w:sz w:val="21"/>
          <w:szCs w:val="21"/>
        </w:rPr>
      </w:pPr>
    </w:p>
    <w:tbl>
      <w:tblPr>
        <w:tblStyle w:val="TableGrid"/>
        <w:tblW w:w="10485" w:type="dxa"/>
        <w:tblLook w:val="04A0" w:firstRow="1" w:lastRow="0" w:firstColumn="1" w:lastColumn="0" w:noHBand="0" w:noVBand="1"/>
      </w:tblPr>
      <w:tblGrid>
        <w:gridCol w:w="2972"/>
        <w:gridCol w:w="2977"/>
        <w:gridCol w:w="1417"/>
        <w:gridCol w:w="3119"/>
      </w:tblGrid>
      <w:tr w:rsidR="00DC1C7A" w:rsidRPr="00C0600C" w14:paraId="3B93D7D7" w14:textId="77777777" w:rsidTr="003C0513">
        <w:tc>
          <w:tcPr>
            <w:tcW w:w="10485" w:type="dxa"/>
            <w:gridSpan w:val="4"/>
            <w:shd w:val="clear" w:color="auto" w:fill="C6D9F1" w:themeFill="text2" w:themeFillTint="33"/>
          </w:tcPr>
          <w:p w14:paraId="0B89ABE3" w14:textId="1E812D38" w:rsidR="00DC1C7A" w:rsidRPr="003C0513" w:rsidRDefault="00DC1C7A" w:rsidP="00DC1C7A">
            <w:pPr>
              <w:jc w:val="center"/>
              <w:rPr>
                <w:b/>
                <w:sz w:val="21"/>
                <w:szCs w:val="21"/>
              </w:rPr>
            </w:pPr>
            <w:r w:rsidRPr="003C0513">
              <w:rPr>
                <w:b/>
                <w:sz w:val="21"/>
                <w:szCs w:val="21"/>
              </w:rPr>
              <w:t>CONTRACTED GOODS AND SERVICES</w:t>
            </w:r>
          </w:p>
        </w:tc>
      </w:tr>
      <w:tr w:rsidR="00DC1C7A" w:rsidRPr="00C0600C" w14:paraId="1C3378BE" w14:textId="77777777" w:rsidTr="003C0513">
        <w:tc>
          <w:tcPr>
            <w:tcW w:w="2972" w:type="dxa"/>
            <w:vAlign w:val="center"/>
          </w:tcPr>
          <w:p w14:paraId="31CC2BAC" w14:textId="13D8226F" w:rsidR="00DC1C7A" w:rsidRPr="003C0513" w:rsidRDefault="00DC1C7A" w:rsidP="00F4074A">
            <w:pPr>
              <w:jc w:val="right"/>
              <w:rPr>
                <w:sz w:val="21"/>
                <w:szCs w:val="21"/>
              </w:rPr>
            </w:pPr>
            <w:r w:rsidRPr="003C0513">
              <w:rPr>
                <w:sz w:val="21"/>
                <w:szCs w:val="21"/>
              </w:rPr>
              <w:t>This Contract relates to the provision of:</w:t>
            </w:r>
          </w:p>
        </w:tc>
        <w:tc>
          <w:tcPr>
            <w:tcW w:w="7513" w:type="dxa"/>
            <w:gridSpan w:val="3"/>
            <w:vAlign w:val="center"/>
          </w:tcPr>
          <w:p w14:paraId="00B433CA" w14:textId="4F60CBE6" w:rsidR="00DC1C7A" w:rsidRPr="0082665C" w:rsidRDefault="0082665C" w:rsidP="00DC1C7A">
            <w:pPr>
              <w:rPr>
                <w:sz w:val="21"/>
                <w:szCs w:val="21"/>
              </w:rPr>
            </w:pPr>
            <w:r>
              <w:rPr>
                <w:sz w:val="21"/>
                <w:szCs w:val="21"/>
                <w:highlight w:val="green"/>
              </w:rPr>
              <w:t xml:space="preserve">Guidance Note: </w:t>
            </w:r>
            <w:r w:rsidRPr="0082665C">
              <w:rPr>
                <w:sz w:val="21"/>
                <w:szCs w:val="21"/>
                <w:highlight w:val="green"/>
              </w:rPr>
              <w:t>Contracting Authority to enter a summary of the Goods/Services to be provided</w:t>
            </w:r>
          </w:p>
        </w:tc>
      </w:tr>
      <w:tr w:rsidR="00F4074A" w:rsidRPr="00C0600C" w14:paraId="21E95BA3" w14:textId="77777777" w:rsidTr="003C0513">
        <w:tc>
          <w:tcPr>
            <w:tcW w:w="2972" w:type="dxa"/>
            <w:vAlign w:val="center"/>
          </w:tcPr>
          <w:p w14:paraId="7DABD8E1" w14:textId="7F291321" w:rsidR="00F4074A" w:rsidRPr="003C0513" w:rsidRDefault="00F4074A" w:rsidP="00F4074A">
            <w:pPr>
              <w:jc w:val="right"/>
              <w:rPr>
                <w:sz w:val="21"/>
                <w:szCs w:val="21"/>
              </w:rPr>
            </w:pPr>
            <w:r w:rsidRPr="003C0513">
              <w:rPr>
                <w:sz w:val="21"/>
                <w:szCs w:val="21"/>
              </w:rPr>
              <w:t>Cont</w:t>
            </w:r>
            <w:r w:rsidR="002F3101" w:rsidRPr="00C0600C">
              <w:rPr>
                <w:sz w:val="21"/>
                <w:szCs w:val="21"/>
              </w:rPr>
              <w:t>ract</w:t>
            </w:r>
            <w:r w:rsidRPr="003C0513">
              <w:rPr>
                <w:sz w:val="21"/>
                <w:szCs w:val="21"/>
              </w:rPr>
              <w:t xml:space="preserve"> formed via Lot of the Framework Agreement:</w:t>
            </w:r>
          </w:p>
        </w:tc>
        <w:tc>
          <w:tcPr>
            <w:tcW w:w="2977" w:type="dxa"/>
            <w:vAlign w:val="center"/>
          </w:tcPr>
          <w:p w14:paraId="5B21096B" w14:textId="77777777" w:rsidR="00F4074A" w:rsidRPr="003C0513" w:rsidRDefault="00F4074A" w:rsidP="00DC1C7A">
            <w:pPr>
              <w:rPr>
                <w:sz w:val="21"/>
                <w:szCs w:val="21"/>
              </w:rPr>
            </w:pPr>
          </w:p>
        </w:tc>
        <w:tc>
          <w:tcPr>
            <w:tcW w:w="1417" w:type="dxa"/>
            <w:vAlign w:val="center"/>
          </w:tcPr>
          <w:p w14:paraId="1D733B1E" w14:textId="5634FB00" w:rsidR="00F4074A" w:rsidRPr="003C0513" w:rsidRDefault="00F4074A" w:rsidP="00DC1C7A">
            <w:pPr>
              <w:rPr>
                <w:sz w:val="21"/>
                <w:szCs w:val="21"/>
              </w:rPr>
            </w:pPr>
            <w:r w:rsidRPr="003C0513">
              <w:rPr>
                <w:sz w:val="21"/>
                <w:szCs w:val="21"/>
              </w:rPr>
              <w:t>Contract Reference:</w:t>
            </w:r>
          </w:p>
        </w:tc>
        <w:tc>
          <w:tcPr>
            <w:tcW w:w="3119" w:type="dxa"/>
            <w:vAlign w:val="center"/>
          </w:tcPr>
          <w:p w14:paraId="11DB3768" w14:textId="7FC00D90" w:rsidR="00F4074A" w:rsidRPr="003C0513" w:rsidRDefault="00F4074A" w:rsidP="00DC1C7A">
            <w:pPr>
              <w:rPr>
                <w:sz w:val="21"/>
                <w:szCs w:val="21"/>
              </w:rPr>
            </w:pPr>
          </w:p>
        </w:tc>
      </w:tr>
    </w:tbl>
    <w:p w14:paraId="50062794" w14:textId="77777777" w:rsidR="00F4074A" w:rsidRPr="003C0513" w:rsidRDefault="00F4074A" w:rsidP="003C0513">
      <w:pPr>
        <w:spacing w:after="0" w:line="240" w:lineRule="auto"/>
        <w:rPr>
          <w:b/>
          <w:color w:val="FF0000"/>
          <w:sz w:val="21"/>
          <w:szCs w:val="21"/>
        </w:rPr>
      </w:pPr>
    </w:p>
    <w:p w14:paraId="4F4CCA9F" w14:textId="7214B8FE" w:rsidR="00F4074A" w:rsidRDefault="00F4074A" w:rsidP="003C0513">
      <w:pPr>
        <w:spacing w:after="0" w:line="240" w:lineRule="auto"/>
        <w:rPr>
          <w:b/>
          <w:color w:val="FF0000"/>
          <w:sz w:val="21"/>
          <w:szCs w:val="21"/>
        </w:rPr>
      </w:pPr>
      <w:r w:rsidRPr="003C0513">
        <w:rPr>
          <w:b/>
          <w:color w:val="FF0000"/>
          <w:sz w:val="21"/>
          <w:szCs w:val="21"/>
        </w:rPr>
        <w:t xml:space="preserve">SECTION </w:t>
      </w:r>
      <w:r w:rsidR="00092834" w:rsidRPr="003C0513">
        <w:rPr>
          <w:b/>
          <w:color w:val="FF0000"/>
          <w:sz w:val="21"/>
          <w:szCs w:val="21"/>
        </w:rPr>
        <w:t>FOUR</w:t>
      </w:r>
      <w:r w:rsidRPr="003C0513">
        <w:rPr>
          <w:b/>
          <w:color w:val="FF0000"/>
          <w:sz w:val="21"/>
          <w:szCs w:val="21"/>
        </w:rPr>
        <w:t xml:space="preserve"> – CONTRACT PERIOD</w:t>
      </w:r>
    </w:p>
    <w:p w14:paraId="2009E1E2" w14:textId="77777777" w:rsidR="000A3ADE" w:rsidRDefault="000A3ADE" w:rsidP="003C0513">
      <w:pPr>
        <w:spacing w:after="0" w:line="240" w:lineRule="auto"/>
        <w:rPr>
          <w:b/>
          <w:color w:val="FF0000"/>
          <w:sz w:val="21"/>
          <w:szCs w:val="21"/>
        </w:rPr>
      </w:pPr>
    </w:p>
    <w:p w14:paraId="07CED2D7" w14:textId="563BD39F" w:rsidR="000A3ADE" w:rsidRPr="000D4FE9" w:rsidRDefault="0082665C" w:rsidP="007D6190">
      <w:pPr>
        <w:spacing w:after="0" w:line="240" w:lineRule="auto"/>
        <w:jc w:val="both"/>
        <w:rPr>
          <w:color w:val="FF0000"/>
          <w:sz w:val="21"/>
          <w:szCs w:val="21"/>
        </w:rPr>
      </w:pPr>
      <w:r w:rsidRPr="000D4FE9">
        <w:rPr>
          <w:sz w:val="21"/>
          <w:szCs w:val="21"/>
          <w:highlight w:val="green"/>
        </w:rPr>
        <w:t>Guidance</w:t>
      </w:r>
      <w:r w:rsidR="00E74B65" w:rsidRPr="000D4FE9">
        <w:rPr>
          <w:sz w:val="21"/>
          <w:szCs w:val="21"/>
          <w:highlight w:val="green"/>
        </w:rPr>
        <w:t xml:space="preserve"> Note</w:t>
      </w:r>
      <w:r w:rsidR="000A3ADE" w:rsidRPr="000D4FE9">
        <w:rPr>
          <w:sz w:val="21"/>
          <w:szCs w:val="21"/>
          <w:highlight w:val="green"/>
        </w:rPr>
        <w:t xml:space="preserve">: The expiry date of each Call-Off Contract should be the date that you expect the Goods to have been supplied </w:t>
      </w:r>
      <w:r w:rsidR="000A3ADE" w:rsidRPr="000D4FE9">
        <w:rPr>
          <w:sz w:val="21"/>
          <w:szCs w:val="21"/>
          <w:highlight w:val="green"/>
          <w:u w:val="single"/>
        </w:rPr>
        <w:t>and</w:t>
      </w:r>
      <w:r w:rsidR="000A3ADE" w:rsidRPr="000D4FE9">
        <w:rPr>
          <w:sz w:val="21"/>
          <w:szCs w:val="21"/>
          <w:highlight w:val="green"/>
        </w:rPr>
        <w:t xml:space="preserve"> if supporting services are required, the date that obligations to provide these Services cease.  It is recommended that this be the longest expected life in service for the Goods procured.  For example, if you are procuring a vehicle with an expected life of 10 years then the Call-Off Contract should have a 10 year term.  This does not permit Contracting Authorities to procure more vehicles than indicate</w:t>
      </w:r>
      <w:r w:rsidRPr="000D4FE9">
        <w:rPr>
          <w:sz w:val="21"/>
          <w:szCs w:val="21"/>
          <w:highlight w:val="green"/>
        </w:rPr>
        <w:t>d in their Further Competition.</w:t>
      </w:r>
    </w:p>
    <w:p w14:paraId="02199665" w14:textId="77777777" w:rsidR="00FE6F2E" w:rsidRPr="003C0513" w:rsidRDefault="00FE6F2E" w:rsidP="003C0513">
      <w:pPr>
        <w:spacing w:after="0" w:line="240" w:lineRule="auto"/>
        <w:jc w:val="center"/>
        <w:rPr>
          <w:b/>
          <w:sz w:val="21"/>
          <w:szCs w:val="21"/>
        </w:rPr>
      </w:pPr>
    </w:p>
    <w:tbl>
      <w:tblPr>
        <w:tblStyle w:val="TableGrid"/>
        <w:tblW w:w="10485" w:type="dxa"/>
        <w:tblLook w:val="04A0" w:firstRow="1" w:lastRow="0" w:firstColumn="1" w:lastColumn="0" w:noHBand="0" w:noVBand="1"/>
      </w:tblPr>
      <w:tblGrid>
        <w:gridCol w:w="2830"/>
        <w:gridCol w:w="3119"/>
        <w:gridCol w:w="1417"/>
        <w:gridCol w:w="3119"/>
      </w:tblGrid>
      <w:tr w:rsidR="00F4074A" w:rsidRPr="00C0600C" w14:paraId="5969DEC5" w14:textId="77777777" w:rsidTr="003C0513">
        <w:tc>
          <w:tcPr>
            <w:tcW w:w="10485" w:type="dxa"/>
            <w:gridSpan w:val="4"/>
            <w:shd w:val="clear" w:color="auto" w:fill="C6D9F1" w:themeFill="text2" w:themeFillTint="33"/>
          </w:tcPr>
          <w:p w14:paraId="188FA2EB" w14:textId="5C2A9ADD" w:rsidR="00F4074A" w:rsidRPr="003C0513" w:rsidRDefault="00F4074A" w:rsidP="00F4074A">
            <w:pPr>
              <w:jc w:val="center"/>
              <w:rPr>
                <w:b/>
                <w:sz w:val="21"/>
                <w:szCs w:val="21"/>
              </w:rPr>
            </w:pPr>
            <w:r w:rsidRPr="003C0513">
              <w:rPr>
                <w:b/>
                <w:sz w:val="21"/>
                <w:szCs w:val="21"/>
              </w:rPr>
              <w:t>CONTRACT PERIOD</w:t>
            </w:r>
          </w:p>
        </w:tc>
      </w:tr>
      <w:tr w:rsidR="002F3101" w:rsidRPr="00C0600C" w14:paraId="17070200" w14:textId="77777777" w:rsidTr="003C0513">
        <w:tc>
          <w:tcPr>
            <w:tcW w:w="2830" w:type="dxa"/>
            <w:vAlign w:val="center"/>
          </w:tcPr>
          <w:p w14:paraId="4D941DC2" w14:textId="3D9C911E" w:rsidR="002F3101" w:rsidRPr="003C0513" w:rsidRDefault="002F3101" w:rsidP="00B12213">
            <w:pPr>
              <w:jc w:val="right"/>
              <w:rPr>
                <w:sz w:val="21"/>
                <w:szCs w:val="21"/>
              </w:rPr>
            </w:pPr>
            <w:r w:rsidRPr="003C0513">
              <w:rPr>
                <w:sz w:val="21"/>
                <w:szCs w:val="21"/>
              </w:rPr>
              <w:t>Commencement Date:</w:t>
            </w:r>
          </w:p>
        </w:tc>
        <w:tc>
          <w:tcPr>
            <w:tcW w:w="3119" w:type="dxa"/>
            <w:vAlign w:val="center"/>
          </w:tcPr>
          <w:p w14:paraId="0339497B" w14:textId="77777777" w:rsidR="002F3101" w:rsidRPr="003C0513" w:rsidRDefault="002F3101" w:rsidP="00B12213">
            <w:pPr>
              <w:rPr>
                <w:sz w:val="21"/>
                <w:szCs w:val="21"/>
              </w:rPr>
            </w:pPr>
          </w:p>
        </w:tc>
        <w:tc>
          <w:tcPr>
            <w:tcW w:w="1417" w:type="dxa"/>
            <w:vAlign w:val="center"/>
          </w:tcPr>
          <w:p w14:paraId="47C4AB5B" w14:textId="6D6CEF42" w:rsidR="002F3101" w:rsidRPr="00C0600C" w:rsidRDefault="002F3101" w:rsidP="003C0513">
            <w:pPr>
              <w:jc w:val="right"/>
              <w:rPr>
                <w:b/>
                <w:sz w:val="21"/>
                <w:szCs w:val="21"/>
              </w:rPr>
            </w:pPr>
            <w:r w:rsidRPr="003C0513">
              <w:rPr>
                <w:sz w:val="21"/>
                <w:szCs w:val="21"/>
              </w:rPr>
              <w:t>Expiry Date:</w:t>
            </w:r>
          </w:p>
        </w:tc>
        <w:tc>
          <w:tcPr>
            <w:tcW w:w="3119" w:type="dxa"/>
            <w:vAlign w:val="center"/>
          </w:tcPr>
          <w:p w14:paraId="46466E6C" w14:textId="3031D807" w:rsidR="002F3101" w:rsidRPr="003C0513" w:rsidRDefault="002F3101" w:rsidP="00B12213">
            <w:pPr>
              <w:rPr>
                <w:sz w:val="21"/>
                <w:szCs w:val="21"/>
              </w:rPr>
            </w:pPr>
          </w:p>
        </w:tc>
      </w:tr>
      <w:tr w:rsidR="002F3101" w:rsidRPr="00C0600C" w14:paraId="0F18B73F" w14:textId="77777777" w:rsidTr="003C0513">
        <w:tc>
          <w:tcPr>
            <w:tcW w:w="2830" w:type="dxa"/>
            <w:vAlign w:val="center"/>
          </w:tcPr>
          <w:p w14:paraId="02E46889" w14:textId="590C55AD" w:rsidR="002F3101" w:rsidRPr="003C0513" w:rsidRDefault="002F3101" w:rsidP="00B12213">
            <w:pPr>
              <w:jc w:val="right"/>
              <w:rPr>
                <w:b/>
                <w:sz w:val="21"/>
                <w:szCs w:val="21"/>
              </w:rPr>
            </w:pPr>
            <w:r w:rsidRPr="003C0513">
              <w:rPr>
                <w:sz w:val="21"/>
                <w:szCs w:val="21"/>
              </w:rPr>
              <w:t>Ability to Extend:</w:t>
            </w:r>
          </w:p>
        </w:tc>
        <w:tc>
          <w:tcPr>
            <w:tcW w:w="7655" w:type="dxa"/>
            <w:gridSpan w:val="3"/>
            <w:vAlign w:val="center"/>
          </w:tcPr>
          <w:p w14:paraId="740C189A" w14:textId="77777777" w:rsidR="002F3101" w:rsidRPr="003C0513" w:rsidRDefault="002F3101" w:rsidP="00B12213">
            <w:pPr>
              <w:rPr>
                <w:sz w:val="21"/>
                <w:szCs w:val="21"/>
              </w:rPr>
            </w:pPr>
          </w:p>
        </w:tc>
      </w:tr>
    </w:tbl>
    <w:p w14:paraId="356B4C82" w14:textId="77777777" w:rsidR="001E6481" w:rsidRPr="00C0600C" w:rsidRDefault="001E6481" w:rsidP="001E6481">
      <w:pPr>
        <w:spacing w:after="0" w:line="240" w:lineRule="auto"/>
        <w:jc w:val="center"/>
        <w:rPr>
          <w:b/>
          <w:sz w:val="21"/>
          <w:szCs w:val="21"/>
        </w:rPr>
      </w:pPr>
    </w:p>
    <w:p w14:paraId="630861DF" w14:textId="220B7E23" w:rsidR="001E6481" w:rsidRPr="003C0513" w:rsidRDefault="001E6481" w:rsidP="003C0513">
      <w:pPr>
        <w:spacing w:after="0" w:line="240" w:lineRule="auto"/>
        <w:rPr>
          <w:b/>
          <w:color w:val="FF0000"/>
          <w:sz w:val="21"/>
          <w:szCs w:val="21"/>
        </w:rPr>
      </w:pPr>
      <w:r w:rsidRPr="003C0513">
        <w:rPr>
          <w:b/>
          <w:color w:val="FF0000"/>
          <w:sz w:val="21"/>
          <w:szCs w:val="21"/>
        </w:rPr>
        <w:t>SECTION FIVE – DELIVERY</w:t>
      </w:r>
    </w:p>
    <w:p w14:paraId="539FA0DF" w14:textId="77777777" w:rsidR="001E6481" w:rsidRPr="00C0600C" w:rsidRDefault="001E6481" w:rsidP="001E6481">
      <w:pPr>
        <w:spacing w:after="0" w:line="240" w:lineRule="auto"/>
        <w:jc w:val="center"/>
        <w:rPr>
          <w:b/>
          <w:sz w:val="21"/>
          <w:szCs w:val="21"/>
        </w:rPr>
      </w:pPr>
    </w:p>
    <w:tbl>
      <w:tblPr>
        <w:tblStyle w:val="TableGrid"/>
        <w:tblW w:w="10485" w:type="dxa"/>
        <w:tblLook w:val="04A0" w:firstRow="1" w:lastRow="0" w:firstColumn="1" w:lastColumn="0" w:noHBand="0" w:noVBand="1"/>
      </w:tblPr>
      <w:tblGrid>
        <w:gridCol w:w="2122"/>
        <w:gridCol w:w="8363"/>
      </w:tblGrid>
      <w:tr w:rsidR="001E6481" w:rsidRPr="00C0600C" w14:paraId="3A74B1C6" w14:textId="77777777" w:rsidTr="00B12213">
        <w:tc>
          <w:tcPr>
            <w:tcW w:w="10485" w:type="dxa"/>
            <w:gridSpan w:val="2"/>
            <w:shd w:val="clear" w:color="auto" w:fill="C6D9F1" w:themeFill="text2" w:themeFillTint="33"/>
          </w:tcPr>
          <w:p w14:paraId="2DEB6454" w14:textId="633A0EA8" w:rsidR="001E6481" w:rsidRPr="00C0600C" w:rsidRDefault="00F91D17" w:rsidP="00B12213">
            <w:pPr>
              <w:jc w:val="center"/>
              <w:rPr>
                <w:b/>
                <w:sz w:val="21"/>
                <w:szCs w:val="21"/>
              </w:rPr>
            </w:pPr>
            <w:r w:rsidRPr="00C0600C">
              <w:rPr>
                <w:b/>
                <w:sz w:val="21"/>
                <w:szCs w:val="21"/>
              </w:rPr>
              <w:t>DELIVERY REQUIREMENTS</w:t>
            </w:r>
          </w:p>
        </w:tc>
      </w:tr>
      <w:tr w:rsidR="00F91D17" w:rsidRPr="00C0600C" w14:paraId="2971C075" w14:textId="77777777" w:rsidTr="0082665C">
        <w:tc>
          <w:tcPr>
            <w:tcW w:w="2122" w:type="dxa"/>
            <w:vAlign w:val="center"/>
          </w:tcPr>
          <w:p w14:paraId="29D4C8CE" w14:textId="62C5CB11" w:rsidR="00F91D17" w:rsidRPr="00C0600C" w:rsidRDefault="00F91D17" w:rsidP="00B12213">
            <w:pPr>
              <w:jc w:val="right"/>
              <w:rPr>
                <w:sz w:val="21"/>
                <w:szCs w:val="21"/>
              </w:rPr>
            </w:pPr>
            <w:r w:rsidRPr="003C0513">
              <w:rPr>
                <w:sz w:val="21"/>
                <w:szCs w:val="21"/>
              </w:rPr>
              <w:t>Delivery Address:</w:t>
            </w:r>
          </w:p>
        </w:tc>
        <w:tc>
          <w:tcPr>
            <w:tcW w:w="8363" w:type="dxa"/>
            <w:vAlign w:val="center"/>
          </w:tcPr>
          <w:p w14:paraId="29B8967B" w14:textId="77777777" w:rsidR="00F91D17" w:rsidRPr="00C0600C" w:rsidRDefault="00F91D17" w:rsidP="00B12213">
            <w:pPr>
              <w:rPr>
                <w:sz w:val="21"/>
                <w:szCs w:val="21"/>
              </w:rPr>
            </w:pPr>
          </w:p>
        </w:tc>
      </w:tr>
      <w:tr w:rsidR="001E6481" w:rsidRPr="00C0600C" w14:paraId="65CB6BCB" w14:textId="77777777" w:rsidTr="0082665C">
        <w:tc>
          <w:tcPr>
            <w:tcW w:w="2122" w:type="dxa"/>
            <w:vAlign w:val="center"/>
          </w:tcPr>
          <w:p w14:paraId="0BF0FED5" w14:textId="4BAAD7F3" w:rsidR="001E6481" w:rsidRPr="00C0600C" w:rsidRDefault="00F91D17" w:rsidP="00B12213">
            <w:pPr>
              <w:jc w:val="right"/>
              <w:rPr>
                <w:b/>
                <w:sz w:val="21"/>
                <w:szCs w:val="21"/>
              </w:rPr>
            </w:pPr>
            <w:r w:rsidRPr="003C0513">
              <w:rPr>
                <w:sz w:val="21"/>
                <w:szCs w:val="21"/>
              </w:rPr>
              <w:t>Delivery Date:</w:t>
            </w:r>
          </w:p>
        </w:tc>
        <w:tc>
          <w:tcPr>
            <w:tcW w:w="8363" w:type="dxa"/>
            <w:vAlign w:val="center"/>
          </w:tcPr>
          <w:p w14:paraId="376CD8F1" w14:textId="728B4783" w:rsidR="001E6481" w:rsidRPr="00C0600C" w:rsidRDefault="0082665C" w:rsidP="00B12213">
            <w:pPr>
              <w:rPr>
                <w:sz w:val="21"/>
                <w:szCs w:val="21"/>
              </w:rPr>
            </w:pPr>
            <w:r>
              <w:rPr>
                <w:sz w:val="21"/>
                <w:szCs w:val="21"/>
                <w:highlight w:val="green"/>
              </w:rPr>
              <w:t xml:space="preserve">Guidance Note: </w:t>
            </w:r>
            <w:r w:rsidRPr="0082665C">
              <w:rPr>
                <w:sz w:val="21"/>
                <w:szCs w:val="21"/>
                <w:highlight w:val="green"/>
              </w:rPr>
              <w:t xml:space="preserve">Contracting Authority can refer to agreed </w:t>
            </w:r>
            <w:r>
              <w:rPr>
                <w:sz w:val="21"/>
                <w:szCs w:val="21"/>
                <w:highlight w:val="green"/>
              </w:rPr>
              <w:t>p</w:t>
            </w:r>
            <w:r w:rsidRPr="0082665C">
              <w:rPr>
                <w:sz w:val="21"/>
                <w:szCs w:val="21"/>
                <w:highlight w:val="green"/>
              </w:rPr>
              <w:t xml:space="preserve">roject and </w:t>
            </w:r>
            <w:r>
              <w:rPr>
                <w:sz w:val="21"/>
                <w:szCs w:val="21"/>
                <w:highlight w:val="green"/>
              </w:rPr>
              <w:t>p</w:t>
            </w:r>
            <w:r w:rsidRPr="0082665C">
              <w:rPr>
                <w:sz w:val="21"/>
                <w:szCs w:val="21"/>
                <w:highlight w:val="green"/>
              </w:rPr>
              <w:t xml:space="preserve">roduction </w:t>
            </w:r>
            <w:r>
              <w:rPr>
                <w:sz w:val="21"/>
                <w:szCs w:val="21"/>
                <w:highlight w:val="green"/>
              </w:rPr>
              <w:t>p</w:t>
            </w:r>
            <w:r w:rsidRPr="0082665C">
              <w:rPr>
                <w:sz w:val="21"/>
                <w:szCs w:val="21"/>
                <w:highlight w:val="green"/>
              </w:rPr>
              <w:t>lans</w:t>
            </w:r>
          </w:p>
        </w:tc>
      </w:tr>
    </w:tbl>
    <w:p w14:paraId="15E3228F" w14:textId="77777777" w:rsidR="00F91D17" w:rsidRPr="003C0513" w:rsidRDefault="00F91D17" w:rsidP="00F91D17">
      <w:pPr>
        <w:spacing w:after="0" w:line="240" w:lineRule="auto"/>
        <w:jc w:val="both"/>
        <w:rPr>
          <w:sz w:val="21"/>
          <w:szCs w:val="21"/>
        </w:rPr>
      </w:pPr>
    </w:p>
    <w:p w14:paraId="58B4A1EA" w14:textId="77777777" w:rsidR="00F91D17" w:rsidRPr="003C0513" w:rsidRDefault="00F91D17" w:rsidP="00F91D17">
      <w:pPr>
        <w:spacing w:after="0" w:line="240" w:lineRule="auto"/>
        <w:jc w:val="both"/>
        <w:rPr>
          <w:sz w:val="21"/>
          <w:szCs w:val="21"/>
        </w:rPr>
      </w:pPr>
      <w:r w:rsidRPr="003C0513">
        <w:rPr>
          <w:sz w:val="21"/>
          <w:szCs w:val="21"/>
        </w:rPr>
        <w:t xml:space="preserve">If so required by the Contracting Authority, the Contractor shall produce within one (1) Month of the Commencement Date project and production plans to be agreed by the Supervising Officer, which shall form part of this Contract. </w:t>
      </w:r>
    </w:p>
    <w:p w14:paraId="24B48286" w14:textId="77777777" w:rsidR="00F91D17" w:rsidRPr="003C0513" w:rsidRDefault="00F91D17" w:rsidP="00F91D17">
      <w:pPr>
        <w:spacing w:after="0" w:line="240" w:lineRule="auto"/>
        <w:jc w:val="both"/>
        <w:rPr>
          <w:sz w:val="21"/>
          <w:szCs w:val="21"/>
        </w:rPr>
      </w:pPr>
    </w:p>
    <w:p w14:paraId="3C001377" w14:textId="5FEE7347" w:rsidR="00F91D17" w:rsidRPr="003C0513" w:rsidRDefault="00F91D17" w:rsidP="00F91D17">
      <w:pPr>
        <w:spacing w:after="0" w:line="240" w:lineRule="auto"/>
        <w:jc w:val="both"/>
        <w:rPr>
          <w:sz w:val="21"/>
          <w:szCs w:val="21"/>
        </w:rPr>
      </w:pPr>
      <w:r w:rsidRPr="003C0513">
        <w:rPr>
          <w:sz w:val="21"/>
          <w:szCs w:val="21"/>
        </w:rPr>
        <w:t>The timescale within which the Goods and Services shall be provided</w:t>
      </w:r>
      <w:r w:rsidR="0082665C">
        <w:rPr>
          <w:sz w:val="21"/>
          <w:szCs w:val="21"/>
        </w:rPr>
        <w:t>,</w:t>
      </w:r>
      <w:r w:rsidRPr="003C0513">
        <w:rPr>
          <w:sz w:val="21"/>
          <w:szCs w:val="21"/>
        </w:rPr>
        <w:t xml:space="preserve"> shall be in accordance with this Order Form and the agreed project and production plans.</w:t>
      </w:r>
    </w:p>
    <w:p w14:paraId="3687E8B8" w14:textId="77777777" w:rsidR="00F91D17" w:rsidRPr="003C0513" w:rsidRDefault="00F91D17" w:rsidP="00F91D17">
      <w:pPr>
        <w:spacing w:after="0" w:line="240" w:lineRule="auto"/>
        <w:rPr>
          <w:b/>
          <w:color w:val="FF0000"/>
          <w:sz w:val="21"/>
          <w:szCs w:val="21"/>
        </w:rPr>
      </w:pPr>
    </w:p>
    <w:p w14:paraId="523C0294" w14:textId="49AB748C" w:rsidR="00F91D17" w:rsidRPr="003C0513" w:rsidRDefault="00F91D17" w:rsidP="00E474BC">
      <w:pPr>
        <w:spacing w:after="0" w:line="240" w:lineRule="auto"/>
        <w:rPr>
          <w:b/>
          <w:color w:val="FF0000"/>
          <w:sz w:val="21"/>
          <w:szCs w:val="21"/>
        </w:rPr>
      </w:pPr>
      <w:r w:rsidRPr="003C0513">
        <w:rPr>
          <w:b/>
          <w:color w:val="FF0000"/>
          <w:sz w:val="21"/>
          <w:szCs w:val="21"/>
        </w:rPr>
        <w:t>SECTION SIX – CONTRACT PRICE</w:t>
      </w:r>
    </w:p>
    <w:p w14:paraId="7B9D7F8F" w14:textId="77777777" w:rsidR="00F91D17" w:rsidRPr="00C0600C" w:rsidRDefault="00F91D17" w:rsidP="00F91D17">
      <w:pPr>
        <w:spacing w:after="0" w:line="240" w:lineRule="auto"/>
        <w:rPr>
          <w:b/>
          <w:sz w:val="21"/>
          <w:szCs w:val="21"/>
        </w:rPr>
      </w:pPr>
    </w:p>
    <w:p w14:paraId="387E9190" w14:textId="775BDE3B" w:rsidR="00F91D17" w:rsidRPr="00C0600C" w:rsidRDefault="00F91D17" w:rsidP="00E419C3">
      <w:pPr>
        <w:spacing w:after="0" w:line="240" w:lineRule="auto"/>
        <w:jc w:val="both"/>
        <w:rPr>
          <w:sz w:val="21"/>
          <w:szCs w:val="21"/>
        </w:rPr>
      </w:pPr>
      <w:r w:rsidRPr="003C0513">
        <w:rPr>
          <w:sz w:val="21"/>
          <w:szCs w:val="21"/>
        </w:rPr>
        <w:t>The Contract Pricing applicable to this Contract is contained within</w:t>
      </w:r>
      <w:r w:rsidR="00E419C3">
        <w:rPr>
          <w:sz w:val="21"/>
          <w:szCs w:val="21"/>
        </w:rPr>
        <w:t xml:space="preserve"> Section One of</w:t>
      </w:r>
      <w:r w:rsidRPr="003C0513">
        <w:rPr>
          <w:sz w:val="21"/>
          <w:szCs w:val="21"/>
        </w:rPr>
        <w:t xml:space="preserve"> Appendix 1 – Pricing Schedule.</w:t>
      </w:r>
    </w:p>
    <w:p w14:paraId="311DAE45" w14:textId="77777777" w:rsidR="00435FEB" w:rsidRPr="00C0600C" w:rsidRDefault="00435FEB" w:rsidP="00E419C3">
      <w:pPr>
        <w:spacing w:after="0" w:line="240" w:lineRule="auto"/>
        <w:jc w:val="both"/>
        <w:rPr>
          <w:sz w:val="21"/>
          <w:szCs w:val="21"/>
        </w:rPr>
      </w:pPr>
    </w:p>
    <w:p w14:paraId="720624EB" w14:textId="50694726" w:rsidR="00435FEB" w:rsidRPr="003C0513" w:rsidRDefault="00D02BCE" w:rsidP="00E419C3">
      <w:pPr>
        <w:spacing w:after="0" w:line="240" w:lineRule="auto"/>
        <w:jc w:val="both"/>
        <w:rPr>
          <w:sz w:val="21"/>
          <w:szCs w:val="21"/>
        </w:rPr>
      </w:pPr>
      <w:r>
        <w:rPr>
          <w:sz w:val="21"/>
          <w:szCs w:val="21"/>
        </w:rPr>
        <w:t>Appendix 1 to this Order Form</w:t>
      </w:r>
      <w:r w:rsidR="00435FEB" w:rsidRPr="00C0600C">
        <w:rPr>
          <w:sz w:val="21"/>
          <w:szCs w:val="21"/>
        </w:rPr>
        <w:t xml:space="preserve"> sets out price clause options for the Contracting </w:t>
      </w:r>
      <w:r w:rsidR="007F0D2E" w:rsidRPr="00C0600C">
        <w:rPr>
          <w:sz w:val="21"/>
          <w:szCs w:val="21"/>
        </w:rPr>
        <w:t xml:space="preserve">Authority. The option applicable to this Contract </w:t>
      </w:r>
      <w:r w:rsidR="000A3ADE">
        <w:rPr>
          <w:sz w:val="21"/>
          <w:szCs w:val="21"/>
        </w:rPr>
        <w:t>is</w:t>
      </w:r>
      <w:r w:rsidR="000A3ADE" w:rsidRPr="00C0600C">
        <w:rPr>
          <w:sz w:val="21"/>
          <w:szCs w:val="21"/>
        </w:rPr>
        <w:t xml:space="preserve"> </w:t>
      </w:r>
      <w:r w:rsidR="007F0D2E" w:rsidRPr="00C0600C">
        <w:rPr>
          <w:sz w:val="21"/>
          <w:szCs w:val="21"/>
        </w:rPr>
        <w:t>confirmed below:</w:t>
      </w:r>
      <w:r w:rsidR="00435FEB" w:rsidRPr="00C0600C">
        <w:rPr>
          <w:sz w:val="21"/>
          <w:szCs w:val="21"/>
        </w:rPr>
        <w:t xml:space="preserve"> </w:t>
      </w:r>
    </w:p>
    <w:p w14:paraId="633BC9D8" w14:textId="77777777" w:rsidR="00F91D17" w:rsidRPr="00C0600C" w:rsidRDefault="00F91D17" w:rsidP="00F91D17">
      <w:pPr>
        <w:spacing w:after="0" w:line="240" w:lineRule="auto"/>
        <w:jc w:val="center"/>
        <w:rPr>
          <w:b/>
          <w:sz w:val="21"/>
          <w:szCs w:val="21"/>
        </w:rPr>
      </w:pPr>
    </w:p>
    <w:tbl>
      <w:tblPr>
        <w:tblStyle w:val="TableGrid"/>
        <w:tblW w:w="10485" w:type="dxa"/>
        <w:tblLook w:val="04A0" w:firstRow="1" w:lastRow="0" w:firstColumn="1" w:lastColumn="0" w:noHBand="0" w:noVBand="1"/>
      </w:tblPr>
      <w:tblGrid>
        <w:gridCol w:w="2830"/>
        <w:gridCol w:w="7655"/>
      </w:tblGrid>
      <w:tr w:rsidR="00F91D17" w:rsidRPr="00C0600C" w14:paraId="39957E8C" w14:textId="77777777" w:rsidTr="00B12213">
        <w:tc>
          <w:tcPr>
            <w:tcW w:w="10485" w:type="dxa"/>
            <w:gridSpan w:val="2"/>
            <w:shd w:val="clear" w:color="auto" w:fill="C6D9F1" w:themeFill="text2" w:themeFillTint="33"/>
          </w:tcPr>
          <w:p w14:paraId="07BB5AC2" w14:textId="190EDCCD" w:rsidR="00F91D17" w:rsidRPr="00C0600C" w:rsidRDefault="00F91D17" w:rsidP="00B12213">
            <w:pPr>
              <w:jc w:val="center"/>
              <w:rPr>
                <w:b/>
                <w:sz w:val="21"/>
                <w:szCs w:val="21"/>
              </w:rPr>
            </w:pPr>
            <w:r w:rsidRPr="00C0600C">
              <w:rPr>
                <w:b/>
                <w:sz w:val="21"/>
                <w:szCs w:val="21"/>
              </w:rPr>
              <w:t>CONTRACT PRICE CLAUSES</w:t>
            </w:r>
          </w:p>
        </w:tc>
      </w:tr>
      <w:tr w:rsidR="00F46B6F" w:rsidRPr="00C0600C" w14:paraId="75DC5285" w14:textId="77777777" w:rsidTr="003C0513">
        <w:tc>
          <w:tcPr>
            <w:tcW w:w="10485" w:type="dxa"/>
            <w:gridSpan w:val="2"/>
            <w:shd w:val="clear" w:color="auto" w:fill="D9D9D9" w:themeFill="background1" w:themeFillShade="D9"/>
            <w:vAlign w:val="center"/>
          </w:tcPr>
          <w:p w14:paraId="7176CE7C" w14:textId="2B98127F" w:rsidR="00F46B6F" w:rsidRPr="003C0513" w:rsidRDefault="009F2C51" w:rsidP="00B12213">
            <w:pPr>
              <w:rPr>
                <w:b/>
                <w:sz w:val="21"/>
                <w:szCs w:val="21"/>
              </w:rPr>
            </w:pPr>
            <w:r w:rsidRPr="003C0513">
              <w:rPr>
                <w:b/>
                <w:sz w:val="21"/>
                <w:szCs w:val="21"/>
              </w:rPr>
              <w:t>Review of Contract Price</w:t>
            </w:r>
          </w:p>
        </w:tc>
      </w:tr>
      <w:tr w:rsidR="00F91D17" w:rsidRPr="00C0600C" w14:paraId="4DC80CAA" w14:textId="77777777" w:rsidTr="00B12213">
        <w:tc>
          <w:tcPr>
            <w:tcW w:w="2830" w:type="dxa"/>
            <w:vAlign w:val="center"/>
          </w:tcPr>
          <w:p w14:paraId="6668715F" w14:textId="3E9100E6" w:rsidR="00F91D17" w:rsidRPr="003C0513" w:rsidRDefault="009F2C51" w:rsidP="003C0513">
            <w:pPr>
              <w:pStyle w:val="Conditionhead"/>
              <w:spacing w:line="240" w:lineRule="auto"/>
              <w:jc w:val="right"/>
              <w:rPr>
                <w:b w:val="0"/>
                <w:sz w:val="21"/>
                <w:szCs w:val="21"/>
              </w:rPr>
            </w:pPr>
            <w:r w:rsidRPr="003C0513">
              <w:rPr>
                <w:rFonts w:ascii="Arial" w:hAnsi="Arial" w:cs="Arial"/>
                <w:b w:val="0"/>
                <w:sz w:val="21"/>
                <w:szCs w:val="21"/>
              </w:rPr>
              <w:t xml:space="preserve">Clause Selected for Review of Contract </w:t>
            </w:r>
            <w:r w:rsidR="007E763C" w:rsidRPr="003C0513">
              <w:rPr>
                <w:rFonts w:ascii="Arial" w:hAnsi="Arial" w:cs="Arial"/>
                <w:b w:val="0"/>
                <w:sz w:val="21"/>
                <w:szCs w:val="21"/>
              </w:rPr>
              <w:t>P</w:t>
            </w:r>
            <w:r w:rsidRPr="003C0513">
              <w:rPr>
                <w:rFonts w:ascii="Arial" w:hAnsi="Arial" w:cs="Arial"/>
                <w:b w:val="0"/>
                <w:sz w:val="21"/>
                <w:szCs w:val="21"/>
              </w:rPr>
              <w:t>rice:</w:t>
            </w:r>
          </w:p>
        </w:tc>
        <w:tc>
          <w:tcPr>
            <w:tcW w:w="7655" w:type="dxa"/>
            <w:vAlign w:val="center"/>
          </w:tcPr>
          <w:p w14:paraId="45AC22A4" w14:textId="77777777" w:rsidR="00F91D17" w:rsidRDefault="007E763C" w:rsidP="0005047D">
            <w:pPr>
              <w:rPr>
                <w:sz w:val="21"/>
                <w:szCs w:val="21"/>
              </w:rPr>
            </w:pPr>
            <w:r w:rsidRPr="00C0600C">
              <w:rPr>
                <w:sz w:val="21"/>
                <w:szCs w:val="21"/>
              </w:rPr>
              <w:t xml:space="preserve">As </w:t>
            </w:r>
            <w:r w:rsidR="00D02BCE">
              <w:rPr>
                <w:sz w:val="21"/>
                <w:szCs w:val="21"/>
              </w:rPr>
              <w:t xml:space="preserve">set out </w:t>
            </w:r>
            <w:r w:rsidR="00CF74C4">
              <w:rPr>
                <w:sz w:val="21"/>
                <w:szCs w:val="21"/>
              </w:rPr>
              <w:t>in Section Two of</w:t>
            </w:r>
            <w:r w:rsidR="00D02BCE">
              <w:rPr>
                <w:sz w:val="21"/>
                <w:szCs w:val="21"/>
              </w:rPr>
              <w:t xml:space="preserve"> Appendix 1 to this Order Form</w:t>
            </w:r>
            <w:r w:rsidRPr="00C0600C">
              <w:rPr>
                <w:sz w:val="21"/>
                <w:szCs w:val="21"/>
              </w:rPr>
              <w:t xml:space="preserve">, </w:t>
            </w:r>
            <w:r w:rsidR="0005047D">
              <w:rPr>
                <w:sz w:val="21"/>
                <w:szCs w:val="21"/>
              </w:rPr>
              <w:t>Price C</w:t>
            </w:r>
            <w:r w:rsidRPr="00C0600C">
              <w:rPr>
                <w:sz w:val="21"/>
                <w:szCs w:val="21"/>
              </w:rPr>
              <w:t>lause</w:t>
            </w:r>
            <w:r w:rsidR="0005047D">
              <w:rPr>
                <w:sz w:val="21"/>
                <w:szCs w:val="21"/>
              </w:rPr>
              <w:t xml:space="preserve"> Option </w:t>
            </w:r>
            <w:r w:rsidR="0005047D" w:rsidRPr="0082665C">
              <w:rPr>
                <w:sz w:val="21"/>
                <w:szCs w:val="21"/>
                <w:highlight w:val="yellow"/>
              </w:rPr>
              <w:t>1/2</w:t>
            </w:r>
            <w:r w:rsidR="0005047D">
              <w:rPr>
                <w:sz w:val="21"/>
                <w:szCs w:val="21"/>
              </w:rPr>
              <w:t xml:space="preserve"> </w:t>
            </w:r>
            <w:r w:rsidRPr="00C0600C">
              <w:rPr>
                <w:sz w:val="21"/>
                <w:szCs w:val="21"/>
              </w:rPr>
              <w:t xml:space="preserve">shall apply to this </w:t>
            </w:r>
            <w:r w:rsidR="00733DA4">
              <w:rPr>
                <w:sz w:val="21"/>
                <w:szCs w:val="21"/>
              </w:rPr>
              <w:t xml:space="preserve">Call-Off </w:t>
            </w:r>
            <w:r w:rsidRPr="00C0600C">
              <w:rPr>
                <w:sz w:val="21"/>
                <w:szCs w:val="21"/>
              </w:rPr>
              <w:t>Contract.</w:t>
            </w:r>
          </w:p>
          <w:p w14:paraId="4FD231A9" w14:textId="4350BF44" w:rsidR="0082665C" w:rsidRPr="00C0600C" w:rsidRDefault="0082665C" w:rsidP="0082665C">
            <w:pPr>
              <w:rPr>
                <w:sz w:val="21"/>
                <w:szCs w:val="21"/>
              </w:rPr>
            </w:pPr>
            <w:r w:rsidRPr="0082665C">
              <w:rPr>
                <w:sz w:val="21"/>
                <w:szCs w:val="21"/>
                <w:highlight w:val="green"/>
              </w:rPr>
              <w:t xml:space="preserve">Guidance Note: Contracting Authority to delete as appropriate </w:t>
            </w:r>
            <w:r>
              <w:rPr>
                <w:sz w:val="21"/>
                <w:szCs w:val="21"/>
                <w:highlight w:val="green"/>
              </w:rPr>
              <w:t>(</w:t>
            </w:r>
            <w:r w:rsidRPr="0082665C">
              <w:rPr>
                <w:sz w:val="21"/>
                <w:szCs w:val="21"/>
                <w:highlight w:val="green"/>
              </w:rPr>
              <w:t xml:space="preserve">to confirm </w:t>
            </w:r>
            <w:r>
              <w:rPr>
                <w:sz w:val="21"/>
                <w:szCs w:val="21"/>
                <w:highlight w:val="green"/>
              </w:rPr>
              <w:t>which price review clause applies</w:t>
            </w:r>
            <w:r w:rsidRPr="00A404F3">
              <w:rPr>
                <w:sz w:val="21"/>
                <w:szCs w:val="21"/>
                <w:highlight w:val="green"/>
              </w:rPr>
              <w:t>).</w:t>
            </w:r>
            <w:r w:rsidR="00A404F3" w:rsidRPr="00A404F3">
              <w:rPr>
                <w:sz w:val="21"/>
                <w:szCs w:val="21"/>
                <w:highlight w:val="green"/>
              </w:rPr>
              <w:t xml:space="preserve"> </w:t>
            </w:r>
            <w:r w:rsidR="00A404F3" w:rsidRPr="00703CCA">
              <w:rPr>
                <w:b/>
                <w:sz w:val="21"/>
                <w:szCs w:val="21"/>
                <w:highlight w:val="green"/>
              </w:rPr>
              <w:t>The recommended clause is clause 1</w:t>
            </w:r>
            <w:r w:rsidR="00A404F3" w:rsidRPr="00A404F3">
              <w:rPr>
                <w:sz w:val="21"/>
                <w:szCs w:val="21"/>
                <w:highlight w:val="green"/>
              </w:rPr>
              <w:t>.</w:t>
            </w:r>
          </w:p>
        </w:tc>
      </w:tr>
      <w:tr w:rsidR="00A404F3" w:rsidRPr="00C0600C" w14:paraId="44A72317" w14:textId="77777777" w:rsidTr="000D4FE9">
        <w:trPr>
          <w:trHeight w:val="1285"/>
        </w:trPr>
        <w:tc>
          <w:tcPr>
            <w:tcW w:w="2830" w:type="dxa"/>
            <w:vAlign w:val="center"/>
          </w:tcPr>
          <w:p w14:paraId="5E8A80F2" w14:textId="1BD0F24B" w:rsidR="00A404F3" w:rsidRPr="00C0600C" w:rsidRDefault="00A82989" w:rsidP="00A82989">
            <w:pPr>
              <w:pStyle w:val="Conditionhead"/>
              <w:spacing w:line="240" w:lineRule="auto"/>
              <w:jc w:val="right"/>
              <w:rPr>
                <w:rFonts w:ascii="Arial" w:hAnsi="Arial" w:cs="Arial"/>
                <w:b w:val="0"/>
                <w:sz w:val="21"/>
                <w:szCs w:val="21"/>
              </w:rPr>
            </w:pPr>
            <w:r>
              <w:rPr>
                <w:rFonts w:ascii="Arial" w:hAnsi="Arial" w:cs="Arial"/>
                <w:b w:val="0"/>
                <w:sz w:val="21"/>
                <w:szCs w:val="21"/>
              </w:rPr>
              <w:t>Initial Fixed Price Period:</w:t>
            </w:r>
          </w:p>
        </w:tc>
        <w:tc>
          <w:tcPr>
            <w:tcW w:w="7655" w:type="dxa"/>
            <w:vAlign w:val="center"/>
          </w:tcPr>
          <w:p w14:paraId="5D1DCA08" w14:textId="042CFB5B" w:rsidR="00A82989" w:rsidRDefault="00A404F3" w:rsidP="009F2C51">
            <w:pPr>
              <w:rPr>
                <w:sz w:val="21"/>
                <w:szCs w:val="21"/>
              </w:rPr>
            </w:pPr>
            <w:r w:rsidRPr="00E74B65">
              <w:rPr>
                <w:sz w:val="21"/>
                <w:szCs w:val="21"/>
                <w:highlight w:val="yellow"/>
              </w:rPr>
              <w:t>12</w:t>
            </w:r>
            <w:r>
              <w:rPr>
                <w:sz w:val="21"/>
                <w:szCs w:val="21"/>
                <w:highlight w:val="yellow"/>
              </w:rPr>
              <w:t>/24/36</w:t>
            </w:r>
            <w:r w:rsidRPr="00E74B65">
              <w:rPr>
                <w:sz w:val="21"/>
                <w:szCs w:val="21"/>
                <w:highlight w:val="yellow"/>
              </w:rPr>
              <w:t xml:space="preserve"> months</w:t>
            </w:r>
            <w:r w:rsidRPr="00C0600C">
              <w:rPr>
                <w:sz w:val="21"/>
                <w:szCs w:val="21"/>
              </w:rPr>
              <w:t xml:space="preserve">. </w:t>
            </w:r>
            <w:r w:rsidR="00A82989" w:rsidRPr="00A404F3">
              <w:rPr>
                <w:sz w:val="21"/>
                <w:szCs w:val="21"/>
                <w:highlight w:val="green"/>
              </w:rPr>
              <w:t xml:space="preserve">Guidance Note: </w:t>
            </w:r>
            <w:r w:rsidR="00A82989" w:rsidRPr="008D441E">
              <w:rPr>
                <w:sz w:val="21"/>
                <w:szCs w:val="21"/>
                <w:highlight w:val="green"/>
              </w:rPr>
              <w:t>Contracting Authority to confirm the period that the tendered prices are fixed for.</w:t>
            </w:r>
          </w:p>
          <w:p w14:paraId="16D28AD0" w14:textId="77777777" w:rsidR="00A82989" w:rsidRDefault="00A82989" w:rsidP="009F2C51">
            <w:pPr>
              <w:rPr>
                <w:b/>
                <w:i/>
                <w:sz w:val="21"/>
                <w:szCs w:val="21"/>
              </w:rPr>
            </w:pPr>
          </w:p>
          <w:p w14:paraId="0281B270" w14:textId="6A67BAB1" w:rsidR="00A404F3" w:rsidRPr="00C0600C" w:rsidRDefault="00A82989" w:rsidP="000D4FE9">
            <w:pPr>
              <w:rPr>
                <w:sz w:val="21"/>
                <w:szCs w:val="21"/>
              </w:rPr>
            </w:pPr>
            <w:r w:rsidRPr="000D4FE9">
              <w:rPr>
                <w:i/>
                <w:sz w:val="21"/>
                <w:szCs w:val="21"/>
              </w:rPr>
              <w:t>Applicable to price review clause 1 only (</w:t>
            </w:r>
            <w:r>
              <w:rPr>
                <w:i/>
                <w:sz w:val="21"/>
                <w:szCs w:val="21"/>
              </w:rPr>
              <w:t xml:space="preserve">price </w:t>
            </w:r>
            <w:r w:rsidRPr="000D4FE9">
              <w:rPr>
                <w:i/>
                <w:sz w:val="21"/>
                <w:szCs w:val="21"/>
              </w:rPr>
              <w:t>clause</w:t>
            </w:r>
            <w:r>
              <w:rPr>
                <w:i/>
                <w:sz w:val="21"/>
                <w:szCs w:val="21"/>
              </w:rPr>
              <w:t xml:space="preserve"> option</w:t>
            </w:r>
            <w:r w:rsidRPr="000D4FE9">
              <w:rPr>
                <w:i/>
                <w:sz w:val="21"/>
                <w:szCs w:val="21"/>
              </w:rPr>
              <w:t xml:space="preserve"> 2 fixes the price for the full contract term)</w:t>
            </w:r>
            <w:r w:rsidRPr="000D4FE9">
              <w:rPr>
                <w:sz w:val="21"/>
                <w:szCs w:val="21"/>
              </w:rPr>
              <w:t>.</w:t>
            </w:r>
          </w:p>
        </w:tc>
      </w:tr>
      <w:tr w:rsidR="0082665C" w:rsidRPr="00C0600C" w14:paraId="705F9D20" w14:textId="77777777" w:rsidTr="00D2599D">
        <w:tc>
          <w:tcPr>
            <w:tcW w:w="10485" w:type="dxa"/>
            <w:gridSpan w:val="2"/>
            <w:shd w:val="clear" w:color="auto" w:fill="D9D9D9" w:themeFill="background1" w:themeFillShade="D9"/>
          </w:tcPr>
          <w:p w14:paraId="54CA4FAE" w14:textId="77777777" w:rsidR="0082665C" w:rsidRPr="00C0600C" w:rsidRDefault="0082665C" w:rsidP="00D2599D">
            <w:pPr>
              <w:rPr>
                <w:b/>
                <w:sz w:val="21"/>
                <w:szCs w:val="21"/>
              </w:rPr>
            </w:pPr>
            <w:r w:rsidRPr="00C0600C">
              <w:rPr>
                <w:b/>
                <w:sz w:val="21"/>
                <w:szCs w:val="21"/>
              </w:rPr>
              <w:t>Stage Payments</w:t>
            </w:r>
          </w:p>
        </w:tc>
      </w:tr>
      <w:tr w:rsidR="0082665C" w:rsidRPr="00C0600C" w14:paraId="03B0CED1" w14:textId="77777777" w:rsidTr="0082665C">
        <w:trPr>
          <w:trHeight w:val="844"/>
        </w:trPr>
        <w:tc>
          <w:tcPr>
            <w:tcW w:w="2830" w:type="dxa"/>
            <w:vAlign w:val="center"/>
          </w:tcPr>
          <w:p w14:paraId="1F1BC971" w14:textId="77777777" w:rsidR="0082665C" w:rsidRPr="00C0600C" w:rsidRDefault="0082665C" w:rsidP="00D2599D">
            <w:pPr>
              <w:jc w:val="right"/>
              <w:rPr>
                <w:sz w:val="21"/>
                <w:szCs w:val="21"/>
              </w:rPr>
            </w:pPr>
            <w:r w:rsidRPr="00C0600C">
              <w:rPr>
                <w:sz w:val="21"/>
                <w:szCs w:val="21"/>
              </w:rPr>
              <w:t>Stage Payments:</w:t>
            </w:r>
          </w:p>
        </w:tc>
        <w:tc>
          <w:tcPr>
            <w:tcW w:w="7655" w:type="dxa"/>
            <w:vAlign w:val="center"/>
          </w:tcPr>
          <w:p w14:paraId="080BAE6C" w14:textId="77777777" w:rsidR="0082665C" w:rsidRDefault="0082665C" w:rsidP="00D2599D">
            <w:pPr>
              <w:rPr>
                <w:sz w:val="21"/>
                <w:szCs w:val="21"/>
              </w:rPr>
            </w:pPr>
            <w:r>
              <w:rPr>
                <w:sz w:val="21"/>
                <w:szCs w:val="21"/>
              </w:rPr>
              <w:t>As set out in Section Three of Appendix 1 to this Order Form</w:t>
            </w:r>
            <w:r w:rsidRPr="00C0600C">
              <w:rPr>
                <w:sz w:val="21"/>
                <w:szCs w:val="21"/>
              </w:rPr>
              <w:t xml:space="preserve">, the Contracting Authority shall pay in </w:t>
            </w:r>
            <w:r w:rsidRPr="0082665C">
              <w:rPr>
                <w:sz w:val="21"/>
                <w:szCs w:val="21"/>
                <w:highlight w:val="yellow"/>
              </w:rPr>
              <w:t>three/four</w:t>
            </w:r>
            <w:r w:rsidRPr="00C0600C">
              <w:rPr>
                <w:sz w:val="21"/>
                <w:szCs w:val="21"/>
              </w:rPr>
              <w:t xml:space="preserve"> stages.</w:t>
            </w:r>
          </w:p>
          <w:p w14:paraId="432F2BD1" w14:textId="77777777" w:rsidR="0082665C" w:rsidRPr="00C0600C" w:rsidRDefault="0082665C" w:rsidP="00D2599D">
            <w:pPr>
              <w:rPr>
                <w:sz w:val="21"/>
                <w:szCs w:val="21"/>
              </w:rPr>
            </w:pPr>
            <w:r w:rsidRPr="0082665C">
              <w:rPr>
                <w:sz w:val="21"/>
                <w:szCs w:val="21"/>
                <w:highlight w:val="green"/>
              </w:rPr>
              <w:t xml:space="preserve">Guidance Note: Contracting Authority to delete as appropriate </w:t>
            </w:r>
            <w:r>
              <w:rPr>
                <w:sz w:val="21"/>
                <w:szCs w:val="21"/>
                <w:highlight w:val="green"/>
              </w:rPr>
              <w:t>(</w:t>
            </w:r>
            <w:r w:rsidRPr="0082665C">
              <w:rPr>
                <w:sz w:val="21"/>
                <w:szCs w:val="21"/>
                <w:highlight w:val="green"/>
              </w:rPr>
              <w:t>to confirm if they will be paying in three or four stages</w:t>
            </w:r>
            <w:r>
              <w:rPr>
                <w:sz w:val="21"/>
                <w:szCs w:val="21"/>
                <w:highlight w:val="green"/>
              </w:rPr>
              <w:t>)</w:t>
            </w:r>
            <w:r w:rsidRPr="0082665C">
              <w:rPr>
                <w:sz w:val="21"/>
                <w:szCs w:val="21"/>
                <w:highlight w:val="green"/>
              </w:rPr>
              <w:t>.</w:t>
            </w:r>
          </w:p>
        </w:tc>
      </w:tr>
    </w:tbl>
    <w:p w14:paraId="5A554AB6" w14:textId="1645E3DC" w:rsidR="00F91D17" w:rsidRPr="003C0513" w:rsidRDefault="00F91D17" w:rsidP="00E474BC">
      <w:pPr>
        <w:spacing w:after="0" w:line="240" w:lineRule="auto"/>
        <w:rPr>
          <w:b/>
          <w:color w:val="FF0000"/>
          <w:sz w:val="21"/>
          <w:szCs w:val="21"/>
        </w:rPr>
      </w:pPr>
      <w:r w:rsidRPr="003C0513">
        <w:rPr>
          <w:b/>
          <w:color w:val="FF0000"/>
          <w:sz w:val="21"/>
          <w:szCs w:val="21"/>
        </w:rPr>
        <w:lastRenderedPageBreak/>
        <w:t>SECTION SEVEN – CONTRACT MONITORING</w:t>
      </w:r>
    </w:p>
    <w:p w14:paraId="0AEF3306" w14:textId="77777777" w:rsidR="00F91D17" w:rsidRPr="003C0513" w:rsidRDefault="00F91D17" w:rsidP="003C0513">
      <w:pPr>
        <w:spacing w:after="0" w:line="240" w:lineRule="auto"/>
        <w:jc w:val="both"/>
        <w:rPr>
          <w:b/>
          <w:bCs/>
          <w:sz w:val="21"/>
          <w:szCs w:val="21"/>
        </w:rPr>
      </w:pPr>
    </w:p>
    <w:p w14:paraId="599E4672" w14:textId="77777777" w:rsidR="00F91D17" w:rsidRPr="00C0600C" w:rsidRDefault="00F91D17" w:rsidP="003C0513">
      <w:pPr>
        <w:spacing w:after="0" w:line="240" w:lineRule="auto"/>
        <w:jc w:val="both"/>
        <w:rPr>
          <w:b/>
          <w:bCs/>
          <w:sz w:val="21"/>
          <w:szCs w:val="21"/>
        </w:rPr>
      </w:pPr>
      <w:r w:rsidRPr="003C0513">
        <w:rPr>
          <w:b/>
          <w:bCs/>
          <w:sz w:val="21"/>
          <w:szCs w:val="21"/>
        </w:rPr>
        <w:t>Key Performance Indicators and Service Credits</w:t>
      </w:r>
    </w:p>
    <w:p w14:paraId="28016C3E" w14:textId="085D2DB6" w:rsidR="00F91D17" w:rsidRPr="003C0513" w:rsidRDefault="00F91D17" w:rsidP="003C0513">
      <w:pPr>
        <w:spacing w:after="0" w:line="240" w:lineRule="auto"/>
        <w:jc w:val="both"/>
        <w:rPr>
          <w:sz w:val="21"/>
          <w:szCs w:val="21"/>
        </w:rPr>
      </w:pPr>
      <w:r w:rsidRPr="003C0513">
        <w:rPr>
          <w:sz w:val="21"/>
          <w:szCs w:val="21"/>
        </w:rPr>
        <w:t xml:space="preserve">In accordance with the provisions of </w:t>
      </w:r>
      <w:r w:rsidR="00001066">
        <w:rPr>
          <w:sz w:val="21"/>
          <w:szCs w:val="21"/>
        </w:rPr>
        <w:t>Appendix 2 to the Call-Off Terms</w:t>
      </w:r>
      <w:r w:rsidR="00001066" w:rsidRPr="009306E4">
        <w:rPr>
          <w:sz w:val="21"/>
          <w:szCs w:val="21"/>
        </w:rPr>
        <w:t xml:space="preserve"> </w:t>
      </w:r>
      <w:r w:rsidR="00001066">
        <w:rPr>
          <w:sz w:val="21"/>
          <w:szCs w:val="21"/>
        </w:rPr>
        <w:t>(</w:t>
      </w:r>
      <w:r w:rsidR="00001066" w:rsidRPr="009306E4">
        <w:rPr>
          <w:sz w:val="21"/>
          <w:szCs w:val="21"/>
        </w:rPr>
        <w:t xml:space="preserve">Monitoring </w:t>
      </w:r>
      <w:r w:rsidR="00001066">
        <w:rPr>
          <w:sz w:val="21"/>
          <w:szCs w:val="21"/>
        </w:rPr>
        <w:t>Contract Performance)</w:t>
      </w:r>
      <w:r w:rsidRPr="003C0513">
        <w:rPr>
          <w:sz w:val="21"/>
          <w:szCs w:val="21"/>
        </w:rPr>
        <w:t>, the Contractor shall, on a [</w:t>
      </w:r>
      <w:r w:rsidRPr="003C0513">
        <w:rPr>
          <w:sz w:val="21"/>
          <w:szCs w:val="21"/>
          <w:highlight w:val="yellow"/>
        </w:rPr>
        <w:t>monthly</w:t>
      </w:r>
      <w:r w:rsidRPr="003C0513">
        <w:rPr>
          <w:sz w:val="21"/>
          <w:szCs w:val="21"/>
        </w:rPr>
        <w:t>/</w:t>
      </w:r>
      <w:r w:rsidRPr="003C0513">
        <w:rPr>
          <w:sz w:val="21"/>
          <w:szCs w:val="21"/>
          <w:highlight w:val="yellow"/>
        </w:rPr>
        <w:t>quarterly</w:t>
      </w:r>
      <w:r w:rsidRPr="003C0513">
        <w:rPr>
          <w:sz w:val="21"/>
          <w:szCs w:val="21"/>
        </w:rPr>
        <w:t>] basis, monitor and record the Contractor’s performance of the Contract by reference to the criteria applicable to each of the Key Performance Indicators (as summarised in the table in Schedule 5, Appendix 2), including any Force Majeure Events, deficiencies and complaints for the purpose of preparing and delivering to the Contracting Authority a [</w:t>
      </w:r>
      <w:r w:rsidRPr="003C0513">
        <w:rPr>
          <w:sz w:val="21"/>
          <w:szCs w:val="21"/>
          <w:highlight w:val="yellow"/>
        </w:rPr>
        <w:t>monthly</w:t>
      </w:r>
      <w:r w:rsidRPr="003C0513">
        <w:rPr>
          <w:sz w:val="21"/>
          <w:szCs w:val="21"/>
        </w:rPr>
        <w:t>/</w:t>
      </w:r>
      <w:r w:rsidRPr="003C0513">
        <w:rPr>
          <w:sz w:val="21"/>
          <w:szCs w:val="21"/>
          <w:highlight w:val="yellow"/>
        </w:rPr>
        <w:t>quarterly</w:t>
      </w:r>
      <w:r w:rsidRPr="003C0513">
        <w:rPr>
          <w:sz w:val="21"/>
          <w:szCs w:val="21"/>
        </w:rPr>
        <w:t>] Key Performance Indicator Report.</w:t>
      </w:r>
    </w:p>
    <w:p w14:paraId="4105826E" w14:textId="77777777" w:rsidR="00F91D17" w:rsidRPr="00C0600C" w:rsidRDefault="00F91D17" w:rsidP="00F91D17">
      <w:pPr>
        <w:spacing w:after="0" w:line="240" w:lineRule="auto"/>
        <w:jc w:val="both"/>
        <w:rPr>
          <w:sz w:val="21"/>
          <w:szCs w:val="21"/>
        </w:rPr>
      </w:pPr>
    </w:p>
    <w:p w14:paraId="59A23E6B" w14:textId="77777777" w:rsidR="00F91D17" w:rsidRDefault="00F91D17" w:rsidP="00F91D17">
      <w:pPr>
        <w:spacing w:after="0" w:line="240" w:lineRule="auto"/>
        <w:jc w:val="both"/>
        <w:rPr>
          <w:sz w:val="21"/>
          <w:szCs w:val="21"/>
        </w:rPr>
      </w:pPr>
      <w:r w:rsidRPr="003C0513">
        <w:rPr>
          <w:sz w:val="21"/>
          <w:szCs w:val="21"/>
        </w:rPr>
        <w:t>Accrued Service Credit points will be reported [</w:t>
      </w:r>
      <w:r w:rsidRPr="003C0513">
        <w:rPr>
          <w:sz w:val="21"/>
          <w:szCs w:val="21"/>
          <w:highlight w:val="yellow"/>
        </w:rPr>
        <w:t>monthly/quarterly</w:t>
      </w:r>
      <w:r w:rsidRPr="003C0513">
        <w:rPr>
          <w:sz w:val="21"/>
          <w:szCs w:val="21"/>
        </w:rPr>
        <w:t>] in the key performance indicator report and shall be targeted by the Contractor for improvement.</w:t>
      </w:r>
    </w:p>
    <w:p w14:paraId="3A09F419" w14:textId="77777777" w:rsidR="00A404F3" w:rsidRDefault="00A404F3" w:rsidP="00F91D17">
      <w:pPr>
        <w:spacing w:after="0" w:line="240" w:lineRule="auto"/>
        <w:jc w:val="both"/>
        <w:rPr>
          <w:sz w:val="21"/>
          <w:szCs w:val="21"/>
        </w:rPr>
      </w:pPr>
    </w:p>
    <w:p w14:paraId="2AE62C10" w14:textId="6891DF41" w:rsidR="00A404F3" w:rsidRDefault="00A404F3" w:rsidP="00F91D17">
      <w:pPr>
        <w:spacing w:after="0" w:line="240" w:lineRule="auto"/>
        <w:jc w:val="both"/>
        <w:rPr>
          <w:sz w:val="21"/>
          <w:szCs w:val="21"/>
        </w:rPr>
      </w:pPr>
      <w:r w:rsidRPr="00982D33">
        <w:rPr>
          <w:sz w:val="21"/>
          <w:szCs w:val="21"/>
          <w:highlight w:val="green"/>
        </w:rPr>
        <w:t xml:space="preserve">Guidance Note: Contracting Authority to confirm if </w:t>
      </w:r>
      <w:r w:rsidR="00982D33" w:rsidRPr="00982D33">
        <w:rPr>
          <w:sz w:val="21"/>
          <w:szCs w:val="21"/>
          <w:highlight w:val="green"/>
        </w:rPr>
        <w:t>monthly or quarterly management information is required.</w:t>
      </w:r>
    </w:p>
    <w:p w14:paraId="3DA9E3DB" w14:textId="77777777" w:rsidR="00C131A0" w:rsidRDefault="00C131A0" w:rsidP="00F91D17">
      <w:pPr>
        <w:spacing w:after="0" w:line="240" w:lineRule="auto"/>
        <w:jc w:val="both"/>
        <w:rPr>
          <w:sz w:val="21"/>
          <w:szCs w:val="21"/>
        </w:rPr>
      </w:pPr>
    </w:p>
    <w:p w14:paraId="39970FBE" w14:textId="0238EA28" w:rsidR="00C131A0" w:rsidRDefault="00C131A0" w:rsidP="00F91D17">
      <w:pPr>
        <w:spacing w:after="0" w:line="240" w:lineRule="auto"/>
        <w:jc w:val="both"/>
        <w:rPr>
          <w:sz w:val="21"/>
          <w:szCs w:val="21"/>
        </w:rPr>
      </w:pPr>
      <w:r>
        <w:rPr>
          <w:sz w:val="21"/>
          <w:szCs w:val="21"/>
        </w:rPr>
        <w:t xml:space="preserve">The Key Performance Indicators </w:t>
      </w:r>
      <w:r w:rsidR="00726362">
        <w:rPr>
          <w:sz w:val="21"/>
          <w:szCs w:val="21"/>
        </w:rPr>
        <w:t xml:space="preserve">and Service Credits </w:t>
      </w:r>
      <w:r>
        <w:rPr>
          <w:sz w:val="21"/>
          <w:szCs w:val="21"/>
        </w:rPr>
        <w:t>provided within Appendix 2 to the Call-Off Terms, shall apply as standard to all Contracts unless stated otherwise within this section.</w:t>
      </w:r>
    </w:p>
    <w:p w14:paraId="40356474" w14:textId="77777777" w:rsidR="00C131A0" w:rsidRDefault="00C131A0" w:rsidP="00F91D17">
      <w:pPr>
        <w:spacing w:after="0" w:line="240" w:lineRule="auto"/>
        <w:jc w:val="both"/>
        <w:rPr>
          <w:sz w:val="21"/>
          <w:szCs w:val="21"/>
        </w:rPr>
      </w:pPr>
    </w:p>
    <w:p w14:paraId="6313FD54" w14:textId="57821A60" w:rsidR="00C131A0" w:rsidRPr="003C0513" w:rsidRDefault="00C131A0" w:rsidP="00F91D17">
      <w:pPr>
        <w:spacing w:after="0" w:line="240" w:lineRule="auto"/>
        <w:jc w:val="both"/>
        <w:rPr>
          <w:b/>
          <w:i/>
          <w:sz w:val="21"/>
          <w:szCs w:val="21"/>
        </w:rPr>
      </w:pPr>
      <w:r w:rsidRPr="003C0513">
        <w:rPr>
          <w:b/>
          <w:i/>
          <w:sz w:val="21"/>
          <w:szCs w:val="21"/>
        </w:rPr>
        <w:t>Amendments/additions to Appendix 2 of Call-Off Terms –</w:t>
      </w:r>
      <w:r w:rsidR="00726362">
        <w:rPr>
          <w:b/>
          <w:i/>
          <w:sz w:val="21"/>
          <w:szCs w:val="21"/>
        </w:rPr>
        <w:t xml:space="preserve"> Key Performance Indicators, </w:t>
      </w:r>
      <w:r w:rsidRPr="003C0513">
        <w:rPr>
          <w:b/>
          <w:i/>
          <w:sz w:val="21"/>
          <w:szCs w:val="21"/>
        </w:rPr>
        <w:t>Key Performance Targets</w:t>
      </w:r>
      <w:r w:rsidR="00726362">
        <w:rPr>
          <w:b/>
          <w:i/>
          <w:sz w:val="21"/>
          <w:szCs w:val="21"/>
        </w:rPr>
        <w:t xml:space="preserve"> and Service Credits:</w:t>
      </w:r>
    </w:p>
    <w:p w14:paraId="28DF2EFA" w14:textId="77777777" w:rsidR="00C131A0" w:rsidRDefault="00C131A0" w:rsidP="00F91D17">
      <w:pPr>
        <w:spacing w:after="0" w:line="240" w:lineRule="auto"/>
        <w:jc w:val="both"/>
        <w:rPr>
          <w:sz w:val="21"/>
          <w:szCs w:val="21"/>
        </w:rPr>
      </w:pPr>
    </w:p>
    <w:tbl>
      <w:tblPr>
        <w:tblStyle w:val="TableGrid"/>
        <w:tblW w:w="0" w:type="auto"/>
        <w:tblLook w:val="04A0" w:firstRow="1" w:lastRow="0" w:firstColumn="1" w:lastColumn="0" w:noHBand="0" w:noVBand="1"/>
      </w:tblPr>
      <w:tblGrid>
        <w:gridCol w:w="988"/>
        <w:gridCol w:w="1984"/>
        <w:gridCol w:w="1604"/>
        <w:gridCol w:w="1682"/>
        <w:gridCol w:w="1549"/>
        <w:gridCol w:w="1446"/>
        <w:gridCol w:w="1203"/>
      </w:tblGrid>
      <w:tr w:rsidR="00726362" w14:paraId="3227FBEC" w14:textId="3E5358A0" w:rsidTr="003C0513">
        <w:tc>
          <w:tcPr>
            <w:tcW w:w="988" w:type="dxa"/>
            <w:shd w:val="clear" w:color="auto" w:fill="C6D9F1" w:themeFill="text2" w:themeFillTint="33"/>
            <w:vAlign w:val="center"/>
          </w:tcPr>
          <w:p w14:paraId="6A1EB82F" w14:textId="2B349D3A" w:rsidR="00726362" w:rsidRPr="003C0513" w:rsidRDefault="00726362" w:rsidP="003C0513">
            <w:pPr>
              <w:jc w:val="center"/>
              <w:rPr>
                <w:b/>
                <w:sz w:val="21"/>
                <w:szCs w:val="21"/>
              </w:rPr>
            </w:pPr>
            <w:r w:rsidRPr="003C0513">
              <w:rPr>
                <w:b/>
                <w:sz w:val="21"/>
                <w:szCs w:val="21"/>
              </w:rPr>
              <w:t>Service Item</w:t>
            </w:r>
          </w:p>
        </w:tc>
        <w:tc>
          <w:tcPr>
            <w:tcW w:w="1984" w:type="dxa"/>
            <w:shd w:val="clear" w:color="auto" w:fill="C6D9F1" w:themeFill="text2" w:themeFillTint="33"/>
            <w:vAlign w:val="center"/>
          </w:tcPr>
          <w:p w14:paraId="378CE321" w14:textId="05435C98" w:rsidR="00726362" w:rsidRPr="003C0513" w:rsidRDefault="00726362" w:rsidP="003C0513">
            <w:pPr>
              <w:jc w:val="center"/>
              <w:rPr>
                <w:b/>
                <w:sz w:val="21"/>
                <w:szCs w:val="21"/>
              </w:rPr>
            </w:pPr>
            <w:r w:rsidRPr="003C0513">
              <w:rPr>
                <w:b/>
                <w:sz w:val="21"/>
                <w:szCs w:val="21"/>
              </w:rPr>
              <w:t>Target</w:t>
            </w:r>
          </w:p>
        </w:tc>
        <w:tc>
          <w:tcPr>
            <w:tcW w:w="1604" w:type="dxa"/>
            <w:shd w:val="clear" w:color="auto" w:fill="C6D9F1" w:themeFill="text2" w:themeFillTint="33"/>
            <w:vAlign w:val="center"/>
          </w:tcPr>
          <w:p w14:paraId="32F22CB9" w14:textId="63D94B9F" w:rsidR="00726362" w:rsidRPr="003C0513" w:rsidRDefault="00726362" w:rsidP="003C0513">
            <w:pPr>
              <w:jc w:val="center"/>
              <w:rPr>
                <w:b/>
                <w:sz w:val="21"/>
                <w:szCs w:val="21"/>
              </w:rPr>
            </w:pPr>
            <w:r w:rsidRPr="003C0513">
              <w:rPr>
                <w:b/>
                <w:sz w:val="21"/>
                <w:szCs w:val="21"/>
              </w:rPr>
              <w:t>Method of Measurement</w:t>
            </w:r>
          </w:p>
        </w:tc>
        <w:tc>
          <w:tcPr>
            <w:tcW w:w="1682" w:type="dxa"/>
            <w:shd w:val="clear" w:color="auto" w:fill="C6D9F1" w:themeFill="text2" w:themeFillTint="33"/>
            <w:vAlign w:val="center"/>
          </w:tcPr>
          <w:p w14:paraId="0FAA96D8" w14:textId="0098F13E" w:rsidR="00726362" w:rsidRPr="003C0513" w:rsidRDefault="00726362" w:rsidP="003C0513">
            <w:pPr>
              <w:jc w:val="center"/>
              <w:rPr>
                <w:b/>
                <w:sz w:val="21"/>
                <w:szCs w:val="21"/>
              </w:rPr>
            </w:pPr>
            <w:r w:rsidRPr="003C0513">
              <w:rPr>
                <w:b/>
                <w:sz w:val="21"/>
                <w:szCs w:val="21"/>
              </w:rPr>
              <w:t>Frequency of Measurement</w:t>
            </w:r>
          </w:p>
        </w:tc>
        <w:tc>
          <w:tcPr>
            <w:tcW w:w="1549" w:type="dxa"/>
            <w:shd w:val="clear" w:color="auto" w:fill="C6D9F1" w:themeFill="text2" w:themeFillTint="33"/>
            <w:vAlign w:val="center"/>
          </w:tcPr>
          <w:p w14:paraId="1E698395" w14:textId="5D31D0B4" w:rsidR="00726362" w:rsidRPr="003C0513" w:rsidRDefault="00726362" w:rsidP="003C0513">
            <w:pPr>
              <w:jc w:val="center"/>
              <w:rPr>
                <w:b/>
                <w:sz w:val="21"/>
                <w:szCs w:val="21"/>
              </w:rPr>
            </w:pPr>
            <w:r w:rsidRPr="003C0513">
              <w:rPr>
                <w:b/>
                <w:sz w:val="21"/>
                <w:szCs w:val="21"/>
              </w:rPr>
              <w:t>Measured and Reviewed By</w:t>
            </w:r>
          </w:p>
        </w:tc>
        <w:tc>
          <w:tcPr>
            <w:tcW w:w="1446" w:type="dxa"/>
            <w:shd w:val="clear" w:color="auto" w:fill="C6D9F1" w:themeFill="text2" w:themeFillTint="33"/>
            <w:vAlign w:val="center"/>
          </w:tcPr>
          <w:p w14:paraId="50E9BDED" w14:textId="030A6D49" w:rsidR="00726362" w:rsidRPr="003C0513" w:rsidRDefault="00726362" w:rsidP="003C0513">
            <w:pPr>
              <w:jc w:val="center"/>
              <w:rPr>
                <w:b/>
                <w:sz w:val="21"/>
                <w:szCs w:val="21"/>
              </w:rPr>
            </w:pPr>
            <w:r w:rsidRPr="003C0513">
              <w:rPr>
                <w:b/>
                <w:sz w:val="21"/>
                <w:szCs w:val="21"/>
              </w:rPr>
              <w:t>KPI Failure</w:t>
            </w:r>
          </w:p>
        </w:tc>
        <w:tc>
          <w:tcPr>
            <w:tcW w:w="1203" w:type="dxa"/>
            <w:shd w:val="clear" w:color="auto" w:fill="C6D9F1" w:themeFill="text2" w:themeFillTint="33"/>
            <w:vAlign w:val="center"/>
          </w:tcPr>
          <w:p w14:paraId="1E7BCEF7" w14:textId="72580292" w:rsidR="00726362" w:rsidRPr="00C131A0" w:rsidRDefault="00726362" w:rsidP="00C131A0">
            <w:pPr>
              <w:jc w:val="center"/>
              <w:rPr>
                <w:b/>
                <w:sz w:val="21"/>
                <w:szCs w:val="21"/>
              </w:rPr>
            </w:pPr>
            <w:r>
              <w:rPr>
                <w:b/>
                <w:sz w:val="21"/>
                <w:szCs w:val="21"/>
              </w:rPr>
              <w:t>Service Credits</w:t>
            </w:r>
          </w:p>
        </w:tc>
      </w:tr>
      <w:tr w:rsidR="00726362" w14:paraId="1F5C8366" w14:textId="0EBF8F3C" w:rsidTr="003C0513">
        <w:tc>
          <w:tcPr>
            <w:tcW w:w="988" w:type="dxa"/>
            <w:vAlign w:val="center"/>
          </w:tcPr>
          <w:p w14:paraId="42F869DF" w14:textId="77777777" w:rsidR="00726362" w:rsidRDefault="00726362" w:rsidP="009F085C">
            <w:pPr>
              <w:rPr>
                <w:sz w:val="21"/>
                <w:szCs w:val="21"/>
              </w:rPr>
            </w:pPr>
          </w:p>
        </w:tc>
        <w:tc>
          <w:tcPr>
            <w:tcW w:w="1984" w:type="dxa"/>
            <w:vAlign w:val="center"/>
          </w:tcPr>
          <w:p w14:paraId="4F026162" w14:textId="77777777" w:rsidR="00726362" w:rsidRDefault="00726362" w:rsidP="009F085C">
            <w:pPr>
              <w:rPr>
                <w:sz w:val="21"/>
                <w:szCs w:val="21"/>
              </w:rPr>
            </w:pPr>
          </w:p>
        </w:tc>
        <w:tc>
          <w:tcPr>
            <w:tcW w:w="1604" w:type="dxa"/>
            <w:vAlign w:val="center"/>
          </w:tcPr>
          <w:p w14:paraId="295ED07C" w14:textId="77777777" w:rsidR="00726362" w:rsidRDefault="00726362" w:rsidP="009F085C">
            <w:pPr>
              <w:rPr>
                <w:sz w:val="21"/>
                <w:szCs w:val="21"/>
              </w:rPr>
            </w:pPr>
          </w:p>
        </w:tc>
        <w:tc>
          <w:tcPr>
            <w:tcW w:w="1682" w:type="dxa"/>
            <w:vAlign w:val="center"/>
          </w:tcPr>
          <w:p w14:paraId="3570DD65" w14:textId="77777777" w:rsidR="00726362" w:rsidRDefault="00726362" w:rsidP="009F085C">
            <w:pPr>
              <w:rPr>
                <w:sz w:val="21"/>
                <w:szCs w:val="21"/>
              </w:rPr>
            </w:pPr>
          </w:p>
        </w:tc>
        <w:tc>
          <w:tcPr>
            <w:tcW w:w="1549" w:type="dxa"/>
            <w:vAlign w:val="center"/>
          </w:tcPr>
          <w:p w14:paraId="45EA35F2" w14:textId="77777777" w:rsidR="00726362" w:rsidRDefault="00726362" w:rsidP="009F085C">
            <w:pPr>
              <w:rPr>
                <w:sz w:val="21"/>
                <w:szCs w:val="21"/>
              </w:rPr>
            </w:pPr>
          </w:p>
        </w:tc>
        <w:tc>
          <w:tcPr>
            <w:tcW w:w="1446" w:type="dxa"/>
            <w:vAlign w:val="center"/>
          </w:tcPr>
          <w:p w14:paraId="45245EFA" w14:textId="77777777" w:rsidR="00726362" w:rsidRDefault="00726362" w:rsidP="009F085C">
            <w:pPr>
              <w:rPr>
                <w:sz w:val="21"/>
                <w:szCs w:val="21"/>
              </w:rPr>
            </w:pPr>
          </w:p>
        </w:tc>
        <w:tc>
          <w:tcPr>
            <w:tcW w:w="1203" w:type="dxa"/>
          </w:tcPr>
          <w:p w14:paraId="65E6986F" w14:textId="77777777" w:rsidR="00726362" w:rsidRDefault="00726362" w:rsidP="00C131A0">
            <w:pPr>
              <w:rPr>
                <w:sz w:val="21"/>
                <w:szCs w:val="21"/>
              </w:rPr>
            </w:pPr>
          </w:p>
        </w:tc>
      </w:tr>
      <w:tr w:rsidR="00726362" w14:paraId="330CE546" w14:textId="5A72B789" w:rsidTr="003C0513">
        <w:tc>
          <w:tcPr>
            <w:tcW w:w="988" w:type="dxa"/>
            <w:vAlign w:val="center"/>
          </w:tcPr>
          <w:p w14:paraId="3B29AD15" w14:textId="77777777" w:rsidR="00726362" w:rsidRDefault="00726362" w:rsidP="009F085C">
            <w:pPr>
              <w:rPr>
                <w:sz w:val="21"/>
                <w:szCs w:val="21"/>
              </w:rPr>
            </w:pPr>
          </w:p>
        </w:tc>
        <w:tc>
          <w:tcPr>
            <w:tcW w:w="1984" w:type="dxa"/>
            <w:vAlign w:val="center"/>
          </w:tcPr>
          <w:p w14:paraId="48E1CDFA" w14:textId="77777777" w:rsidR="00726362" w:rsidRDefault="00726362" w:rsidP="009F085C">
            <w:pPr>
              <w:rPr>
                <w:sz w:val="21"/>
                <w:szCs w:val="21"/>
              </w:rPr>
            </w:pPr>
          </w:p>
        </w:tc>
        <w:tc>
          <w:tcPr>
            <w:tcW w:w="1604" w:type="dxa"/>
            <w:vAlign w:val="center"/>
          </w:tcPr>
          <w:p w14:paraId="19A7D760" w14:textId="77777777" w:rsidR="00726362" w:rsidRDefault="00726362" w:rsidP="009F085C">
            <w:pPr>
              <w:rPr>
                <w:sz w:val="21"/>
                <w:szCs w:val="21"/>
              </w:rPr>
            </w:pPr>
          </w:p>
        </w:tc>
        <w:tc>
          <w:tcPr>
            <w:tcW w:w="1682" w:type="dxa"/>
            <w:vAlign w:val="center"/>
          </w:tcPr>
          <w:p w14:paraId="56FE3266" w14:textId="77777777" w:rsidR="00726362" w:rsidRDefault="00726362" w:rsidP="009F085C">
            <w:pPr>
              <w:rPr>
                <w:sz w:val="21"/>
                <w:szCs w:val="21"/>
              </w:rPr>
            </w:pPr>
          </w:p>
        </w:tc>
        <w:tc>
          <w:tcPr>
            <w:tcW w:w="1549" w:type="dxa"/>
            <w:vAlign w:val="center"/>
          </w:tcPr>
          <w:p w14:paraId="70E0598E" w14:textId="77777777" w:rsidR="00726362" w:rsidRDefault="00726362" w:rsidP="009F085C">
            <w:pPr>
              <w:rPr>
                <w:sz w:val="21"/>
                <w:szCs w:val="21"/>
              </w:rPr>
            </w:pPr>
          </w:p>
        </w:tc>
        <w:tc>
          <w:tcPr>
            <w:tcW w:w="1446" w:type="dxa"/>
            <w:vAlign w:val="center"/>
          </w:tcPr>
          <w:p w14:paraId="69D88901" w14:textId="77777777" w:rsidR="00726362" w:rsidRDefault="00726362" w:rsidP="009F085C">
            <w:pPr>
              <w:rPr>
                <w:sz w:val="21"/>
                <w:szCs w:val="21"/>
              </w:rPr>
            </w:pPr>
          </w:p>
        </w:tc>
        <w:tc>
          <w:tcPr>
            <w:tcW w:w="1203" w:type="dxa"/>
          </w:tcPr>
          <w:p w14:paraId="7DF7DB1B" w14:textId="77777777" w:rsidR="00726362" w:rsidRDefault="00726362" w:rsidP="00C131A0">
            <w:pPr>
              <w:rPr>
                <w:sz w:val="21"/>
                <w:szCs w:val="21"/>
              </w:rPr>
            </w:pPr>
          </w:p>
        </w:tc>
      </w:tr>
    </w:tbl>
    <w:p w14:paraId="1519FF3F" w14:textId="77777777" w:rsidR="00C131A0" w:rsidRDefault="00C131A0" w:rsidP="00F91D17">
      <w:pPr>
        <w:spacing w:after="0" w:line="240" w:lineRule="auto"/>
        <w:jc w:val="both"/>
        <w:rPr>
          <w:sz w:val="21"/>
          <w:szCs w:val="21"/>
        </w:rPr>
      </w:pPr>
    </w:p>
    <w:p w14:paraId="2B407E6D" w14:textId="77777777" w:rsidR="00F91D17" w:rsidRPr="0023034A" w:rsidRDefault="00F91D17" w:rsidP="0023034A">
      <w:pPr>
        <w:spacing w:after="0" w:line="240" w:lineRule="auto"/>
        <w:jc w:val="both"/>
        <w:rPr>
          <w:b/>
          <w:bCs/>
          <w:sz w:val="21"/>
          <w:szCs w:val="21"/>
        </w:rPr>
      </w:pPr>
      <w:r w:rsidRPr="0023034A">
        <w:rPr>
          <w:b/>
          <w:bCs/>
          <w:sz w:val="21"/>
          <w:szCs w:val="21"/>
        </w:rPr>
        <w:t>Performance Review</w:t>
      </w:r>
    </w:p>
    <w:p w14:paraId="614D4C63" w14:textId="56AEAB47" w:rsidR="00F91D17" w:rsidRDefault="00F91D17" w:rsidP="0023034A">
      <w:pPr>
        <w:spacing w:after="0" w:line="240" w:lineRule="auto"/>
        <w:jc w:val="both"/>
        <w:rPr>
          <w:sz w:val="21"/>
          <w:szCs w:val="21"/>
        </w:rPr>
      </w:pPr>
      <w:r w:rsidRPr="0023034A">
        <w:rPr>
          <w:sz w:val="21"/>
          <w:szCs w:val="21"/>
        </w:rPr>
        <w:t>Performance Review meetings will take place [</w:t>
      </w:r>
      <w:r w:rsidRPr="0023034A">
        <w:rPr>
          <w:sz w:val="21"/>
          <w:szCs w:val="21"/>
          <w:highlight w:val="yellow"/>
        </w:rPr>
        <w:t>monthly/quarterly</w:t>
      </w:r>
      <w:r w:rsidRPr="0023034A">
        <w:rPr>
          <w:sz w:val="21"/>
          <w:szCs w:val="21"/>
        </w:rPr>
        <w:t xml:space="preserve">], or more frequently as necessary in accordance with </w:t>
      </w:r>
      <w:r w:rsidR="00001066">
        <w:rPr>
          <w:sz w:val="21"/>
          <w:szCs w:val="21"/>
        </w:rPr>
        <w:t>Appendix 2 to the Call-Off Terms</w:t>
      </w:r>
      <w:r w:rsidRPr="0023034A">
        <w:rPr>
          <w:sz w:val="21"/>
          <w:szCs w:val="21"/>
        </w:rPr>
        <w:t xml:space="preserve"> </w:t>
      </w:r>
      <w:r w:rsidR="00001066">
        <w:rPr>
          <w:sz w:val="21"/>
          <w:szCs w:val="21"/>
        </w:rPr>
        <w:t>(</w:t>
      </w:r>
      <w:r w:rsidRPr="0023034A">
        <w:rPr>
          <w:sz w:val="21"/>
          <w:szCs w:val="21"/>
        </w:rPr>
        <w:t xml:space="preserve">Monitoring </w:t>
      </w:r>
      <w:r w:rsidR="00001066">
        <w:rPr>
          <w:sz w:val="21"/>
          <w:szCs w:val="21"/>
        </w:rPr>
        <w:t>Contract Performance).</w:t>
      </w:r>
    </w:p>
    <w:p w14:paraId="16E6E5A5" w14:textId="77777777" w:rsidR="00982D33" w:rsidRDefault="00982D33" w:rsidP="0023034A">
      <w:pPr>
        <w:spacing w:after="0" w:line="240" w:lineRule="auto"/>
        <w:jc w:val="both"/>
        <w:rPr>
          <w:sz w:val="21"/>
          <w:szCs w:val="21"/>
        </w:rPr>
      </w:pPr>
    </w:p>
    <w:p w14:paraId="3304AF5A" w14:textId="7097B983" w:rsidR="00982D33" w:rsidRPr="00C0600C" w:rsidRDefault="00982D33" w:rsidP="0023034A">
      <w:pPr>
        <w:spacing w:after="0" w:line="240" w:lineRule="auto"/>
        <w:jc w:val="both"/>
        <w:rPr>
          <w:sz w:val="21"/>
          <w:szCs w:val="21"/>
        </w:rPr>
      </w:pPr>
      <w:r w:rsidRPr="00982D33">
        <w:rPr>
          <w:sz w:val="21"/>
          <w:szCs w:val="21"/>
          <w:highlight w:val="green"/>
        </w:rPr>
        <w:t xml:space="preserve">Guidance Note: Contracting Authority to confirm if monthly or quarterly </w:t>
      </w:r>
      <w:r>
        <w:rPr>
          <w:sz w:val="21"/>
          <w:szCs w:val="21"/>
          <w:highlight w:val="green"/>
        </w:rPr>
        <w:t>contract review meetings are required</w:t>
      </w:r>
      <w:r w:rsidRPr="00982D33">
        <w:rPr>
          <w:sz w:val="21"/>
          <w:szCs w:val="21"/>
          <w:highlight w:val="green"/>
        </w:rPr>
        <w:t>.</w:t>
      </w:r>
    </w:p>
    <w:p w14:paraId="6572F2B0" w14:textId="77777777" w:rsidR="00C11A8D" w:rsidRPr="0023034A" w:rsidRDefault="00C11A8D" w:rsidP="0023034A">
      <w:pPr>
        <w:spacing w:after="0" w:line="240" w:lineRule="auto"/>
        <w:jc w:val="both"/>
        <w:rPr>
          <w:b/>
          <w:color w:val="FF0000"/>
          <w:sz w:val="21"/>
          <w:szCs w:val="21"/>
        </w:rPr>
      </w:pPr>
    </w:p>
    <w:p w14:paraId="4AD645A6" w14:textId="36F328A3" w:rsidR="00B12213" w:rsidRPr="0023034A" w:rsidRDefault="00B12213" w:rsidP="00E474BC">
      <w:pPr>
        <w:spacing w:after="0" w:line="240" w:lineRule="auto"/>
        <w:rPr>
          <w:b/>
          <w:color w:val="FF0000"/>
          <w:sz w:val="21"/>
          <w:szCs w:val="21"/>
        </w:rPr>
      </w:pPr>
      <w:r w:rsidRPr="0023034A">
        <w:rPr>
          <w:b/>
          <w:color w:val="FF0000"/>
          <w:sz w:val="21"/>
          <w:szCs w:val="21"/>
        </w:rPr>
        <w:t>SECTION EIGHT – COMMERCIALLY SENSITIVE INFORMATION</w:t>
      </w:r>
    </w:p>
    <w:p w14:paraId="6F04A3D2" w14:textId="77777777" w:rsidR="00B12213" w:rsidRPr="00C0600C" w:rsidRDefault="00B12213" w:rsidP="00C11A8D">
      <w:pPr>
        <w:pStyle w:val="Heading2"/>
        <w:rPr>
          <w:rFonts w:cs="Arial"/>
          <w:b w:val="0"/>
          <w:sz w:val="21"/>
          <w:szCs w:val="21"/>
        </w:rPr>
      </w:pPr>
      <w:r w:rsidRPr="0023034A">
        <w:rPr>
          <w:rFonts w:cs="Arial"/>
          <w:b w:val="0"/>
          <w:sz w:val="21"/>
          <w:szCs w:val="21"/>
        </w:rPr>
        <w:t>The Contracting Authority and Contractor to list any information consi</w:t>
      </w:r>
      <w:r w:rsidRPr="00C0600C">
        <w:rPr>
          <w:rFonts w:cs="Arial"/>
          <w:b w:val="0"/>
          <w:sz w:val="21"/>
          <w:szCs w:val="21"/>
        </w:rPr>
        <w:t>dered as commercially sensitive:</w:t>
      </w:r>
    </w:p>
    <w:p w14:paraId="5C6EB324" w14:textId="77777777" w:rsidR="00B12213" w:rsidRPr="00C0600C" w:rsidRDefault="00B12213" w:rsidP="009F085C">
      <w:pPr>
        <w:spacing w:after="0" w:line="240" w:lineRule="auto"/>
        <w:rPr>
          <w:sz w:val="21"/>
          <w:szCs w:val="21"/>
        </w:rPr>
      </w:pPr>
    </w:p>
    <w:tbl>
      <w:tblPr>
        <w:tblStyle w:val="TableGrid"/>
        <w:tblW w:w="10456" w:type="dxa"/>
        <w:tblLook w:val="04A0" w:firstRow="1" w:lastRow="0" w:firstColumn="1" w:lastColumn="0" w:noHBand="0" w:noVBand="1"/>
      </w:tblPr>
      <w:tblGrid>
        <w:gridCol w:w="5228"/>
        <w:gridCol w:w="5228"/>
      </w:tblGrid>
      <w:tr w:rsidR="00B12213" w:rsidRPr="00C0600C" w14:paraId="740A6464" w14:textId="77777777" w:rsidTr="009F085C">
        <w:tc>
          <w:tcPr>
            <w:tcW w:w="5228" w:type="dxa"/>
            <w:shd w:val="clear" w:color="auto" w:fill="C6D9F1" w:themeFill="text2" w:themeFillTint="33"/>
          </w:tcPr>
          <w:p w14:paraId="046B2B57" w14:textId="477F13B5" w:rsidR="00B12213" w:rsidRPr="009F085C" w:rsidRDefault="00B12213" w:rsidP="009F085C">
            <w:pPr>
              <w:jc w:val="center"/>
              <w:rPr>
                <w:b/>
                <w:sz w:val="21"/>
                <w:szCs w:val="21"/>
              </w:rPr>
            </w:pPr>
            <w:r w:rsidRPr="009F085C">
              <w:rPr>
                <w:b/>
                <w:sz w:val="21"/>
                <w:szCs w:val="21"/>
              </w:rPr>
              <w:t>CONTRACTING AUTHORITY</w:t>
            </w:r>
          </w:p>
        </w:tc>
        <w:tc>
          <w:tcPr>
            <w:tcW w:w="5228" w:type="dxa"/>
            <w:shd w:val="clear" w:color="auto" w:fill="C6D9F1" w:themeFill="text2" w:themeFillTint="33"/>
          </w:tcPr>
          <w:p w14:paraId="1E6A6DFE" w14:textId="483ED3A0" w:rsidR="00B12213" w:rsidRPr="009F085C" w:rsidRDefault="00B12213" w:rsidP="009F085C">
            <w:pPr>
              <w:jc w:val="center"/>
              <w:rPr>
                <w:b/>
                <w:sz w:val="21"/>
                <w:szCs w:val="21"/>
              </w:rPr>
            </w:pPr>
            <w:r w:rsidRPr="009F085C">
              <w:rPr>
                <w:b/>
                <w:sz w:val="21"/>
                <w:szCs w:val="21"/>
              </w:rPr>
              <w:t>CONTRACTOR</w:t>
            </w:r>
          </w:p>
        </w:tc>
      </w:tr>
      <w:tr w:rsidR="00B12213" w:rsidRPr="00C0600C" w14:paraId="178DCB55" w14:textId="77777777" w:rsidTr="00B12213">
        <w:tc>
          <w:tcPr>
            <w:tcW w:w="5228" w:type="dxa"/>
          </w:tcPr>
          <w:p w14:paraId="5AC31624" w14:textId="77777777" w:rsidR="00B12213" w:rsidRPr="009F085C" w:rsidRDefault="00B12213" w:rsidP="00B12213">
            <w:pPr>
              <w:pStyle w:val="Conditionhead"/>
              <w:spacing w:line="240" w:lineRule="auto"/>
              <w:rPr>
                <w:rFonts w:ascii="Arial" w:hAnsi="Arial" w:cs="Arial"/>
                <w:sz w:val="21"/>
                <w:szCs w:val="21"/>
                <w:highlight w:val="green"/>
              </w:rPr>
            </w:pPr>
          </w:p>
          <w:p w14:paraId="09355C04" w14:textId="5F9B3757" w:rsidR="00B12213" w:rsidRPr="00982D33" w:rsidRDefault="00982D33" w:rsidP="00B12213">
            <w:pPr>
              <w:rPr>
                <w:sz w:val="21"/>
                <w:szCs w:val="21"/>
                <w:highlight w:val="green"/>
              </w:rPr>
            </w:pPr>
            <w:r w:rsidRPr="00982D33">
              <w:rPr>
                <w:iCs/>
                <w:sz w:val="21"/>
                <w:szCs w:val="21"/>
                <w:highlight w:val="green"/>
              </w:rPr>
              <w:t>Guidance Note: I</w:t>
            </w:r>
            <w:r w:rsidR="00B12213" w:rsidRPr="00982D33">
              <w:rPr>
                <w:iCs/>
                <w:sz w:val="21"/>
                <w:szCs w:val="21"/>
                <w:highlight w:val="green"/>
              </w:rPr>
              <w:t>nsert Commercially Sensitive Information as appropriate and if known the dates that the information wil</w:t>
            </w:r>
            <w:r w:rsidRPr="00982D33">
              <w:rPr>
                <w:iCs/>
                <w:sz w:val="21"/>
                <w:szCs w:val="21"/>
                <w:highlight w:val="green"/>
              </w:rPr>
              <w:t>l remain commercially sensitive</w:t>
            </w:r>
          </w:p>
          <w:p w14:paraId="0DDA0B09" w14:textId="77777777" w:rsidR="00B12213" w:rsidRPr="009F085C" w:rsidRDefault="00B12213" w:rsidP="00B12213">
            <w:pPr>
              <w:jc w:val="center"/>
              <w:rPr>
                <w:b/>
                <w:sz w:val="21"/>
                <w:szCs w:val="21"/>
                <w:highlight w:val="green"/>
              </w:rPr>
            </w:pPr>
          </w:p>
        </w:tc>
        <w:tc>
          <w:tcPr>
            <w:tcW w:w="5228" w:type="dxa"/>
          </w:tcPr>
          <w:p w14:paraId="1461CC5F" w14:textId="77777777" w:rsidR="00B12213" w:rsidRPr="009F085C" w:rsidRDefault="00B12213" w:rsidP="00B12213">
            <w:pPr>
              <w:pStyle w:val="Conditionhead"/>
              <w:spacing w:line="240" w:lineRule="auto"/>
              <w:rPr>
                <w:rFonts w:ascii="Arial" w:hAnsi="Arial" w:cs="Arial"/>
                <w:sz w:val="21"/>
                <w:szCs w:val="21"/>
                <w:highlight w:val="green"/>
              </w:rPr>
            </w:pPr>
          </w:p>
          <w:p w14:paraId="371F2E99" w14:textId="77777777" w:rsidR="00982D33" w:rsidRPr="00982D33" w:rsidRDefault="00982D33" w:rsidP="00982D33">
            <w:pPr>
              <w:rPr>
                <w:sz w:val="21"/>
                <w:szCs w:val="21"/>
                <w:highlight w:val="green"/>
              </w:rPr>
            </w:pPr>
            <w:r w:rsidRPr="00982D33">
              <w:rPr>
                <w:iCs/>
                <w:sz w:val="21"/>
                <w:szCs w:val="21"/>
                <w:highlight w:val="green"/>
              </w:rPr>
              <w:t>Guidance Note: Insert Commercially Sensitive Information as appropriate and if known the dates that the information will remain commercially sensitive</w:t>
            </w:r>
          </w:p>
          <w:p w14:paraId="00E62107" w14:textId="77777777" w:rsidR="00B12213" w:rsidRPr="009F085C" w:rsidRDefault="00B12213" w:rsidP="00B12213">
            <w:pPr>
              <w:jc w:val="center"/>
              <w:rPr>
                <w:b/>
                <w:sz w:val="21"/>
                <w:szCs w:val="21"/>
                <w:highlight w:val="green"/>
              </w:rPr>
            </w:pPr>
          </w:p>
        </w:tc>
      </w:tr>
    </w:tbl>
    <w:p w14:paraId="18E4C85D" w14:textId="77777777" w:rsidR="00EC0701" w:rsidRPr="00C0600C" w:rsidRDefault="00EC0701" w:rsidP="00EC0701">
      <w:pPr>
        <w:spacing w:after="0" w:line="240" w:lineRule="auto"/>
        <w:rPr>
          <w:b/>
          <w:sz w:val="21"/>
          <w:szCs w:val="21"/>
        </w:rPr>
      </w:pPr>
    </w:p>
    <w:p w14:paraId="78305F22" w14:textId="5FD58404" w:rsidR="00EC0701" w:rsidRPr="0023034A" w:rsidRDefault="00EC0701" w:rsidP="00E474BC">
      <w:pPr>
        <w:spacing w:after="0" w:line="240" w:lineRule="auto"/>
        <w:rPr>
          <w:b/>
          <w:color w:val="FF0000"/>
          <w:sz w:val="21"/>
          <w:szCs w:val="21"/>
        </w:rPr>
      </w:pPr>
      <w:r w:rsidRPr="0023034A">
        <w:rPr>
          <w:b/>
          <w:color w:val="FF0000"/>
          <w:sz w:val="21"/>
          <w:szCs w:val="21"/>
        </w:rPr>
        <w:t>SECTION NINE – INSURANCE</w:t>
      </w:r>
    </w:p>
    <w:p w14:paraId="52CE21F5" w14:textId="6B0E5F10" w:rsidR="00EC0701" w:rsidRPr="00C0600C" w:rsidRDefault="00EC0701" w:rsidP="0023034A">
      <w:pPr>
        <w:pStyle w:val="Heading2"/>
        <w:spacing w:line="240" w:lineRule="auto"/>
        <w:jc w:val="both"/>
        <w:rPr>
          <w:rFonts w:cs="Arial"/>
          <w:b w:val="0"/>
          <w:sz w:val="21"/>
          <w:szCs w:val="21"/>
        </w:rPr>
      </w:pPr>
      <w:r w:rsidRPr="0023034A">
        <w:rPr>
          <w:rFonts w:cs="Arial"/>
          <w:b w:val="0"/>
          <w:sz w:val="21"/>
          <w:szCs w:val="21"/>
        </w:rPr>
        <w:t>The</w:t>
      </w:r>
      <w:r w:rsidRPr="00C0600C">
        <w:rPr>
          <w:rFonts w:cs="Arial"/>
          <w:b w:val="0"/>
          <w:sz w:val="21"/>
          <w:szCs w:val="21"/>
        </w:rPr>
        <w:t xml:space="preserve"> standard</w:t>
      </w:r>
      <w:r w:rsidRPr="0023034A">
        <w:rPr>
          <w:rFonts w:cs="Arial"/>
          <w:b w:val="0"/>
          <w:sz w:val="21"/>
          <w:szCs w:val="21"/>
        </w:rPr>
        <w:t xml:space="preserve"> insurance levels</w:t>
      </w:r>
      <w:r w:rsidR="00D02BCE">
        <w:rPr>
          <w:rFonts w:cs="Arial"/>
          <w:b w:val="0"/>
          <w:sz w:val="21"/>
          <w:szCs w:val="21"/>
        </w:rPr>
        <w:t xml:space="preserve"> are</w:t>
      </w:r>
      <w:r w:rsidRPr="0023034A">
        <w:rPr>
          <w:rFonts w:cs="Arial"/>
          <w:b w:val="0"/>
          <w:sz w:val="21"/>
          <w:szCs w:val="21"/>
        </w:rPr>
        <w:t xml:space="preserve"> set </w:t>
      </w:r>
      <w:r w:rsidR="00D02BCE">
        <w:rPr>
          <w:rFonts w:cs="Arial"/>
          <w:b w:val="0"/>
          <w:sz w:val="21"/>
          <w:szCs w:val="21"/>
        </w:rPr>
        <w:t>out at clause G</w:t>
      </w:r>
      <w:r w:rsidR="009E34B5">
        <w:rPr>
          <w:rFonts w:cs="Arial"/>
          <w:b w:val="0"/>
          <w:sz w:val="21"/>
          <w:szCs w:val="21"/>
        </w:rPr>
        <w:t>1.</w:t>
      </w:r>
      <w:r w:rsidR="00D02BCE">
        <w:rPr>
          <w:rFonts w:cs="Arial"/>
          <w:b w:val="0"/>
          <w:sz w:val="21"/>
          <w:szCs w:val="21"/>
        </w:rPr>
        <w:t>11 of t</w:t>
      </w:r>
      <w:r w:rsidRPr="0023034A">
        <w:rPr>
          <w:rFonts w:cs="Arial"/>
          <w:b w:val="0"/>
          <w:sz w:val="21"/>
          <w:szCs w:val="21"/>
        </w:rPr>
        <w:t>he Framework Agreement</w:t>
      </w:r>
      <w:r w:rsidRPr="00C0600C">
        <w:rPr>
          <w:rFonts w:cs="Arial"/>
          <w:b w:val="0"/>
          <w:sz w:val="21"/>
          <w:szCs w:val="21"/>
        </w:rPr>
        <w:t>. Contracting Authority to specify any additional insurance and/or increased levels here:</w:t>
      </w:r>
    </w:p>
    <w:p w14:paraId="1E8D9EA8" w14:textId="77777777" w:rsidR="00EC0701" w:rsidRPr="00C0600C" w:rsidRDefault="00EC0701" w:rsidP="0023034A">
      <w:pPr>
        <w:spacing w:after="0" w:line="240" w:lineRule="auto"/>
        <w:rPr>
          <w:sz w:val="21"/>
          <w:szCs w:val="21"/>
        </w:rPr>
      </w:pPr>
    </w:p>
    <w:tbl>
      <w:tblPr>
        <w:tblStyle w:val="TableGrid"/>
        <w:tblW w:w="10456" w:type="dxa"/>
        <w:tblLook w:val="04A0" w:firstRow="1" w:lastRow="0" w:firstColumn="1" w:lastColumn="0" w:noHBand="0" w:noVBand="1"/>
      </w:tblPr>
      <w:tblGrid>
        <w:gridCol w:w="6232"/>
        <w:gridCol w:w="4224"/>
      </w:tblGrid>
      <w:tr w:rsidR="00EC0701" w:rsidRPr="00C0600C" w14:paraId="1452B181" w14:textId="77777777" w:rsidTr="0023034A">
        <w:tc>
          <w:tcPr>
            <w:tcW w:w="6232" w:type="dxa"/>
            <w:shd w:val="clear" w:color="auto" w:fill="C6D9F1" w:themeFill="text2" w:themeFillTint="33"/>
          </w:tcPr>
          <w:p w14:paraId="79EA6468" w14:textId="47C71176" w:rsidR="00EC0701" w:rsidRPr="00C0600C" w:rsidRDefault="00EC0701" w:rsidP="00EC0701">
            <w:pPr>
              <w:jc w:val="center"/>
              <w:rPr>
                <w:b/>
                <w:sz w:val="21"/>
                <w:szCs w:val="21"/>
              </w:rPr>
            </w:pPr>
            <w:r w:rsidRPr="00C0600C">
              <w:rPr>
                <w:b/>
                <w:sz w:val="21"/>
                <w:szCs w:val="21"/>
              </w:rPr>
              <w:t>DESCRIPTION OF TYPE OF INSURANCE REQUIRED</w:t>
            </w:r>
          </w:p>
        </w:tc>
        <w:tc>
          <w:tcPr>
            <w:tcW w:w="4224" w:type="dxa"/>
            <w:shd w:val="clear" w:color="auto" w:fill="C6D9F1" w:themeFill="text2" w:themeFillTint="33"/>
          </w:tcPr>
          <w:p w14:paraId="301AEF14" w14:textId="183D1D07" w:rsidR="00EC0701" w:rsidRPr="00C0600C" w:rsidRDefault="00EC0701" w:rsidP="00EC0701">
            <w:pPr>
              <w:jc w:val="center"/>
              <w:rPr>
                <w:b/>
                <w:sz w:val="21"/>
                <w:szCs w:val="21"/>
              </w:rPr>
            </w:pPr>
            <w:r w:rsidRPr="00C0600C">
              <w:rPr>
                <w:b/>
                <w:sz w:val="21"/>
                <w:szCs w:val="21"/>
              </w:rPr>
              <w:t>LEVEL OF INSURANCE REQUIRED</w:t>
            </w:r>
          </w:p>
        </w:tc>
      </w:tr>
      <w:tr w:rsidR="00EC0701" w:rsidRPr="00C0600C" w14:paraId="04C302D4" w14:textId="77777777" w:rsidTr="0023034A">
        <w:tc>
          <w:tcPr>
            <w:tcW w:w="6232" w:type="dxa"/>
          </w:tcPr>
          <w:p w14:paraId="5DF73EBA" w14:textId="31441084" w:rsidR="00EC0701" w:rsidRPr="0023034A" w:rsidRDefault="00EC0701" w:rsidP="00EC0701">
            <w:pPr>
              <w:jc w:val="center"/>
              <w:rPr>
                <w:sz w:val="21"/>
                <w:szCs w:val="21"/>
                <w:highlight w:val="green"/>
              </w:rPr>
            </w:pPr>
            <w:r w:rsidRPr="0023034A">
              <w:rPr>
                <w:sz w:val="21"/>
                <w:szCs w:val="21"/>
              </w:rPr>
              <w:t>Insurance requirements as per the Framework Agreement</w:t>
            </w:r>
          </w:p>
        </w:tc>
        <w:tc>
          <w:tcPr>
            <w:tcW w:w="4224" w:type="dxa"/>
          </w:tcPr>
          <w:p w14:paraId="5F98D227" w14:textId="5E132933" w:rsidR="00EC0701" w:rsidRPr="0023034A" w:rsidRDefault="00EC0701" w:rsidP="00EC0701">
            <w:pPr>
              <w:jc w:val="center"/>
              <w:rPr>
                <w:sz w:val="21"/>
                <w:szCs w:val="21"/>
                <w:highlight w:val="green"/>
              </w:rPr>
            </w:pPr>
            <w:r w:rsidRPr="0023034A">
              <w:rPr>
                <w:sz w:val="21"/>
                <w:szCs w:val="21"/>
              </w:rPr>
              <w:t>Not Applicable</w:t>
            </w:r>
          </w:p>
        </w:tc>
      </w:tr>
    </w:tbl>
    <w:p w14:paraId="098AA779" w14:textId="77777777" w:rsidR="00FF6805" w:rsidRPr="0023034A" w:rsidRDefault="00FF6805" w:rsidP="00FF6805">
      <w:pPr>
        <w:spacing w:after="0" w:line="240" w:lineRule="auto"/>
        <w:rPr>
          <w:b/>
          <w:color w:val="FF0000"/>
          <w:sz w:val="21"/>
          <w:szCs w:val="21"/>
        </w:rPr>
      </w:pPr>
    </w:p>
    <w:p w14:paraId="0E7AD51C" w14:textId="2DFC2455" w:rsidR="00FF6805" w:rsidRPr="0023034A" w:rsidRDefault="00FF6805" w:rsidP="00E474BC">
      <w:pPr>
        <w:spacing w:after="0" w:line="240" w:lineRule="auto"/>
        <w:rPr>
          <w:b/>
          <w:color w:val="FF0000"/>
          <w:sz w:val="21"/>
          <w:szCs w:val="21"/>
        </w:rPr>
      </w:pPr>
      <w:r w:rsidRPr="0023034A">
        <w:rPr>
          <w:b/>
          <w:color w:val="FF0000"/>
          <w:sz w:val="21"/>
          <w:szCs w:val="21"/>
        </w:rPr>
        <w:t>SECTION TEN – CONTRACTING AUTHORITY PROPERTY</w:t>
      </w:r>
    </w:p>
    <w:p w14:paraId="43579E07" w14:textId="77777777" w:rsidR="00FF6805" w:rsidRPr="00C0600C" w:rsidRDefault="00FF6805" w:rsidP="00FF6805">
      <w:pPr>
        <w:spacing w:after="0" w:line="240" w:lineRule="auto"/>
        <w:rPr>
          <w:b/>
          <w:sz w:val="21"/>
          <w:szCs w:val="21"/>
        </w:rPr>
      </w:pPr>
    </w:p>
    <w:p w14:paraId="580C29D0" w14:textId="77777777" w:rsidR="00FF6805" w:rsidRPr="0023034A" w:rsidRDefault="00FF6805" w:rsidP="0023034A">
      <w:pPr>
        <w:jc w:val="both"/>
        <w:rPr>
          <w:sz w:val="21"/>
          <w:szCs w:val="21"/>
        </w:rPr>
      </w:pPr>
      <w:r w:rsidRPr="0023034A">
        <w:rPr>
          <w:sz w:val="21"/>
          <w:szCs w:val="21"/>
        </w:rPr>
        <w:t>The Contracting Authority Property that the Contracting Authority is responsible for providing to the Contractor is as follows:</w:t>
      </w:r>
    </w:p>
    <w:tbl>
      <w:tblPr>
        <w:tblStyle w:val="TableGrid"/>
        <w:tblW w:w="10456" w:type="dxa"/>
        <w:tblLook w:val="04A0" w:firstRow="1" w:lastRow="0" w:firstColumn="1" w:lastColumn="0" w:noHBand="0" w:noVBand="1"/>
      </w:tblPr>
      <w:tblGrid>
        <w:gridCol w:w="6941"/>
        <w:gridCol w:w="3515"/>
      </w:tblGrid>
      <w:tr w:rsidR="00FF6805" w:rsidRPr="00C0600C" w14:paraId="48198955" w14:textId="77777777" w:rsidTr="0023034A">
        <w:tc>
          <w:tcPr>
            <w:tcW w:w="6941" w:type="dxa"/>
            <w:shd w:val="clear" w:color="auto" w:fill="C6D9F1" w:themeFill="text2" w:themeFillTint="33"/>
          </w:tcPr>
          <w:p w14:paraId="2970CBE7" w14:textId="4135D743" w:rsidR="00FF6805" w:rsidRPr="00C0600C" w:rsidRDefault="00FF6805" w:rsidP="00FF6805">
            <w:pPr>
              <w:jc w:val="center"/>
              <w:rPr>
                <w:b/>
                <w:sz w:val="21"/>
                <w:szCs w:val="21"/>
              </w:rPr>
            </w:pPr>
            <w:r w:rsidRPr="00C0600C">
              <w:rPr>
                <w:b/>
                <w:sz w:val="21"/>
                <w:szCs w:val="21"/>
              </w:rPr>
              <w:t>DESCRIPTION OF CONTRACTING AUTHORITY PROPERTY</w:t>
            </w:r>
          </w:p>
        </w:tc>
        <w:tc>
          <w:tcPr>
            <w:tcW w:w="3515" w:type="dxa"/>
            <w:shd w:val="clear" w:color="auto" w:fill="C6D9F1" w:themeFill="text2" w:themeFillTint="33"/>
          </w:tcPr>
          <w:p w14:paraId="674B200D" w14:textId="7FF1FCDB" w:rsidR="00FF6805" w:rsidRPr="00C0600C" w:rsidRDefault="00FF6805" w:rsidP="00C131A0">
            <w:pPr>
              <w:jc w:val="center"/>
              <w:rPr>
                <w:b/>
                <w:sz w:val="21"/>
                <w:szCs w:val="21"/>
              </w:rPr>
            </w:pPr>
            <w:r w:rsidRPr="00C0600C">
              <w:rPr>
                <w:b/>
                <w:sz w:val="21"/>
                <w:szCs w:val="21"/>
              </w:rPr>
              <w:t>VOLUME TO BE PROVIDED</w:t>
            </w:r>
          </w:p>
        </w:tc>
      </w:tr>
      <w:tr w:rsidR="00FF6805" w:rsidRPr="00C0600C" w14:paraId="48A52846" w14:textId="77777777" w:rsidTr="0023034A">
        <w:tc>
          <w:tcPr>
            <w:tcW w:w="6941" w:type="dxa"/>
          </w:tcPr>
          <w:p w14:paraId="3A049AA8" w14:textId="77777777" w:rsidR="00FF6805" w:rsidRPr="0023034A" w:rsidRDefault="00FF6805" w:rsidP="00FF6805">
            <w:pPr>
              <w:rPr>
                <w:sz w:val="21"/>
                <w:szCs w:val="21"/>
                <w:highlight w:val="yellow"/>
              </w:rPr>
            </w:pPr>
          </w:p>
          <w:p w14:paraId="16B67053" w14:textId="2871F86F" w:rsidR="00FF6805" w:rsidRPr="00C0600C" w:rsidRDefault="00982D33" w:rsidP="000D4FE9">
            <w:pPr>
              <w:rPr>
                <w:sz w:val="21"/>
                <w:szCs w:val="21"/>
                <w:highlight w:val="green"/>
              </w:rPr>
            </w:pPr>
            <w:r>
              <w:rPr>
                <w:sz w:val="21"/>
                <w:szCs w:val="21"/>
                <w:highlight w:val="green"/>
              </w:rPr>
              <w:t xml:space="preserve">Guidance Note: </w:t>
            </w:r>
            <w:r w:rsidR="00FF6805" w:rsidRPr="0023034A">
              <w:rPr>
                <w:sz w:val="21"/>
                <w:szCs w:val="21"/>
                <w:highlight w:val="green"/>
              </w:rPr>
              <w:t>Insert details of any property/ equipment (e.g. chassis and/or equipment to be installed or stowed within the vehicle) that the Contracting Authority is responsible f</w:t>
            </w:r>
            <w:r>
              <w:rPr>
                <w:sz w:val="21"/>
                <w:szCs w:val="21"/>
                <w:highlight w:val="green"/>
              </w:rPr>
              <w:t xml:space="preserve">or providing to the Contractor. </w:t>
            </w:r>
            <w:r w:rsidRPr="00982D33">
              <w:rPr>
                <w:sz w:val="21"/>
                <w:szCs w:val="21"/>
                <w:highlight w:val="green"/>
              </w:rPr>
              <w:t>This links with clause 10 of the Call-Off Terms.</w:t>
            </w:r>
          </w:p>
        </w:tc>
        <w:tc>
          <w:tcPr>
            <w:tcW w:w="3515" w:type="dxa"/>
          </w:tcPr>
          <w:p w14:paraId="6FFFEFF3" w14:textId="563811BA" w:rsidR="00FF6805" w:rsidRPr="00C0600C" w:rsidRDefault="00FF6805" w:rsidP="00C131A0">
            <w:pPr>
              <w:jc w:val="center"/>
              <w:rPr>
                <w:sz w:val="21"/>
                <w:szCs w:val="21"/>
                <w:highlight w:val="green"/>
              </w:rPr>
            </w:pPr>
          </w:p>
        </w:tc>
      </w:tr>
    </w:tbl>
    <w:p w14:paraId="2A91DF83" w14:textId="721F5F32" w:rsidR="00FF6805" w:rsidRPr="0023034A" w:rsidRDefault="00FF6805" w:rsidP="00E474BC">
      <w:pPr>
        <w:spacing w:after="0" w:line="240" w:lineRule="auto"/>
        <w:rPr>
          <w:b/>
          <w:color w:val="FF0000"/>
          <w:sz w:val="21"/>
          <w:szCs w:val="21"/>
        </w:rPr>
      </w:pPr>
      <w:bookmarkStart w:id="1" w:name="LastEdit"/>
      <w:bookmarkEnd w:id="1"/>
      <w:r w:rsidRPr="0023034A">
        <w:rPr>
          <w:b/>
          <w:color w:val="FF0000"/>
          <w:sz w:val="21"/>
          <w:szCs w:val="21"/>
        </w:rPr>
        <w:lastRenderedPageBreak/>
        <w:t>SECTION ELEVEN – AMENDED AND ADDITIONAL CLAUSES</w:t>
      </w:r>
    </w:p>
    <w:p w14:paraId="29692146" w14:textId="77777777" w:rsidR="00FF6805" w:rsidRPr="0023034A" w:rsidRDefault="00FF6805" w:rsidP="0023034A">
      <w:pPr>
        <w:tabs>
          <w:tab w:val="left" w:pos="851"/>
        </w:tabs>
        <w:spacing w:after="0" w:line="240" w:lineRule="auto"/>
        <w:rPr>
          <w:rFonts w:eastAsia="Times New Roman"/>
          <w:b/>
          <w:sz w:val="21"/>
          <w:szCs w:val="21"/>
        </w:rPr>
      </w:pPr>
    </w:p>
    <w:p w14:paraId="4723912F" w14:textId="6544558E" w:rsidR="00FF6805" w:rsidRPr="00C0600C" w:rsidRDefault="00FF6805" w:rsidP="0023034A">
      <w:pPr>
        <w:tabs>
          <w:tab w:val="left" w:pos="851"/>
        </w:tabs>
        <w:spacing w:after="0" w:line="240" w:lineRule="auto"/>
        <w:rPr>
          <w:rFonts w:eastAsia="Times New Roman"/>
          <w:b/>
          <w:sz w:val="21"/>
          <w:szCs w:val="21"/>
        </w:rPr>
      </w:pPr>
      <w:r w:rsidRPr="0023034A">
        <w:rPr>
          <w:rFonts w:eastAsia="Times New Roman"/>
          <w:b/>
          <w:sz w:val="21"/>
          <w:szCs w:val="21"/>
        </w:rPr>
        <w:t>Amendments, Supplements and/or Exclusions</w:t>
      </w:r>
      <w:r w:rsidR="00945D32" w:rsidRPr="00C0600C">
        <w:rPr>
          <w:rFonts w:eastAsia="Times New Roman"/>
          <w:b/>
          <w:sz w:val="21"/>
          <w:szCs w:val="21"/>
        </w:rPr>
        <w:t>:</w:t>
      </w:r>
    </w:p>
    <w:p w14:paraId="6D217885" w14:textId="77777777" w:rsidR="00FF6805" w:rsidRPr="00C0600C" w:rsidRDefault="00FF6805" w:rsidP="0023034A">
      <w:pPr>
        <w:spacing w:after="0" w:line="240" w:lineRule="auto"/>
        <w:jc w:val="both"/>
        <w:rPr>
          <w:b/>
          <w:bCs/>
          <w:iCs/>
          <w:sz w:val="21"/>
          <w:szCs w:val="21"/>
        </w:rPr>
      </w:pPr>
    </w:p>
    <w:p w14:paraId="3A858D6B" w14:textId="46ECEBC8" w:rsidR="00FF6805" w:rsidRPr="0023034A" w:rsidRDefault="00FF6805" w:rsidP="0023034A">
      <w:pPr>
        <w:spacing w:after="0" w:line="240" w:lineRule="auto"/>
        <w:jc w:val="both"/>
        <w:rPr>
          <w:sz w:val="21"/>
          <w:szCs w:val="21"/>
        </w:rPr>
      </w:pPr>
      <w:r w:rsidRPr="0023034A">
        <w:rPr>
          <w:sz w:val="21"/>
          <w:szCs w:val="21"/>
        </w:rPr>
        <w:t>The Contracting Authority may amend, supplement and/or exclude any clauses contained within the Call-Off Terms and Conditions by populating the following table. Amendments may include, but shall not be limited to, the ability to substi</w:t>
      </w:r>
      <w:r w:rsidR="00982D33">
        <w:rPr>
          <w:sz w:val="21"/>
          <w:szCs w:val="21"/>
        </w:rPr>
        <w:t>tute English Law with Scots Law (see Appendix 4).</w:t>
      </w:r>
    </w:p>
    <w:p w14:paraId="6D1F5EEA" w14:textId="77777777" w:rsidR="00FF6805" w:rsidRPr="00C0600C" w:rsidRDefault="00FF6805" w:rsidP="0023034A">
      <w:pPr>
        <w:spacing w:after="0" w:line="240" w:lineRule="auto"/>
        <w:jc w:val="both"/>
        <w:rPr>
          <w:sz w:val="21"/>
          <w:szCs w:val="21"/>
        </w:rPr>
      </w:pPr>
    </w:p>
    <w:p w14:paraId="7C830E28" w14:textId="77777777" w:rsidR="00FF6805" w:rsidRPr="00C0600C" w:rsidRDefault="00FF6805" w:rsidP="0023034A">
      <w:pPr>
        <w:spacing w:after="0" w:line="240" w:lineRule="auto"/>
        <w:jc w:val="both"/>
        <w:rPr>
          <w:sz w:val="21"/>
          <w:szCs w:val="21"/>
          <w:u w:val="single"/>
        </w:rPr>
      </w:pPr>
      <w:r w:rsidRPr="0023034A">
        <w:rPr>
          <w:sz w:val="21"/>
          <w:szCs w:val="21"/>
          <w:u w:val="single"/>
        </w:rPr>
        <w:t xml:space="preserve">The Contracting Authority shall not amend, supplement or remove the clauses within the body of the Call-Off Terms and Conditions – All changes shall be recorded within this Appendix.   </w:t>
      </w:r>
    </w:p>
    <w:p w14:paraId="2A9F472A" w14:textId="77777777" w:rsidR="00FF6805" w:rsidRPr="00C0600C" w:rsidRDefault="00FF6805" w:rsidP="0023034A">
      <w:pPr>
        <w:spacing w:after="0" w:line="240" w:lineRule="auto"/>
        <w:jc w:val="both"/>
        <w:rPr>
          <w:sz w:val="21"/>
          <w:szCs w:val="21"/>
          <w:u w:val="single"/>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8"/>
        <w:gridCol w:w="2753"/>
        <w:gridCol w:w="5769"/>
      </w:tblGrid>
      <w:tr w:rsidR="00C0600C" w:rsidRPr="00C0600C" w14:paraId="7B3A135D" w14:textId="77777777" w:rsidTr="0023034A">
        <w:trPr>
          <w:trHeight w:val="253"/>
        </w:trPr>
        <w:tc>
          <w:tcPr>
            <w:tcW w:w="1968" w:type="dxa"/>
            <w:shd w:val="clear" w:color="auto" w:fill="C6D9F1" w:themeFill="text2" w:themeFillTint="33"/>
            <w:vAlign w:val="center"/>
          </w:tcPr>
          <w:p w14:paraId="244DB361" w14:textId="2B0218E7" w:rsidR="00FF6805" w:rsidRPr="0023034A" w:rsidRDefault="00945D32" w:rsidP="0023034A">
            <w:pPr>
              <w:spacing w:after="0" w:line="240" w:lineRule="auto"/>
              <w:jc w:val="center"/>
              <w:rPr>
                <w:b/>
                <w:sz w:val="21"/>
                <w:szCs w:val="21"/>
              </w:rPr>
            </w:pPr>
            <w:r w:rsidRPr="00C0600C">
              <w:rPr>
                <w:b/>
                <w:sz w:val="21"/>
                <w:szCs w:val="21"/>
              </w:rPr>
              <w:t>CLAUSE REF.</w:t>
            </w:r>
          </w:p>
        </w:tc>
        <w:tc>
          <w:tcPr>
            <w:tcW w:w="2753" w:type="dxa"/>
            <w:shd w:val="clear" w:color="auto" w:fill="C6D9F1" w:themeFill="text2" w:themeFillTint="33"/>
            <w:vAlign w:val="center"/>
          </w:tcPr>
          <w:p w14:paraId="53E756E5" w14:textId="3CE55460" w:rsidR="00FF6805" w:rsidRPr="0023034A" w:rsidRDefault="00945D32" w:rsidP="0023034A">
            <w:pPr>
              <w:spacing w:after="0" w:line="240" w:lineRule="auto"/>
              <w:jc w:val="center"/>
              <w:rPr>
                <w:b/>
                <w:sz w:val="21"/>
                <w:szCs w:val="21"/>
              </w:rPr>
            </w:pPr>
            <w:r w:rsidRPr="00C0600C">
              <w:rPr>
                <w:b/>
                <w:sz w:val="21"/>
                <w:szCs w:val="21"/>
              </w:rPr>
              <w:t>CLAUSE TITLE</w:t>
            </w:r>
          </w:p>
        </w:tc>
        <w:tc>
          <w:tcPr>
            <w:tcW w:w="5769" w:type="dxa"/>
            <w:shd w:val="clear" w:color="auto" w:fill="C6D9F1" w:themeFill="text2" w:themeFillTint="33"/>
            <w:vAlign w:val="center"/>
          </w:tcPr>
          <w:p w14:paraId="6CFD740B" w14:textId="4B8EEC90" w:rsidR="00FF6805" w:rsidRPr="0023034A" w:rsidRDefault="00945D32" w:rsidP="0023034A">
            <w:pPr>
              <w:spacing w:after="0" w:line="240" w:lineRule="auto"/>
              <w:jc w:val="center"/>
              <w:rPr>
                <w:b/>
                <w:sz w:val="21"/>
                <w:szCs w:val="21"/>
              </w:rPr>
            </w:pPr>
            <w:r w:rsidRPr="00C0600C">
              <w:rPr>
                <w:b/>
                <w:sz w:val="21"/>
                <w:szCs w:val="21"/>
              </w:rPr>
              <w:t>DETAILS OF CHANGE</w:t>
            </w:r>
          </w:p>
        </w:tc>
      </w:tr>
      <w:tr w:rsidR="00945D32" w:rsidRPr="00C0600C" w14:paraId="59250F25" w14:textId="77777777" w:rsidTr="0023034A">
        <w:trPr>
          <w:trHeight w:val="253"/>
        </w:trPr>
        <w:tc>
          <w:tcPr>
            <w:tcW w:w="1968" w:type="dxa"/>
            <w:shd w:val="clear" w:color="auto" w:fill="auto"/>
            <w:vAlign w:val="center"/>
          </w:tcPr>
          <w:p w14:paraId="4D9B4AFB" w14:textId="77777777" w:rsidR="00945D32" w:rsidRPr="00C0600C" w:rsidRDefault="00945D32" w:rsidP="00945D32">
            <w:pPr>
              <w:spacing w:after="0" w:line="240" w:lineRule="auto"/>
              <w:jc w:val="center"/>
              <w:rPr>
                <w:b/>
                <w:sz w:val="21"/>
                <w:szCs w:val="21"/>
              </w:rPr>
            </w:pPr>
          </w:p>
        </w:tc>
        <w:tc>
          <w:tcPr>
            <w:tcW w:w="2753" w:type="dxa"/>
            <w:shd w:val="clear" w:color="auto" w:fill="auto"/>
            <w:vAlign w:val="center"/>
          </w:tcPr>
          <w:p w14:paraId="59985487" w14:textId="77777777" w:rsidR="00945D32" w:rsidRPr="00C0600C" w:rsidRDefault="00945D32" w:rsidP="00945D32">
            <w:pPr>
              <w:spacing w:after="0" w:line="240" w:lineRule="auto"/>
              <w:jc w:val="center"/>
              <w:rPr>
                <w:b/>
                <w:sz w:val="21"/>
                <w:szCs w:val="21"/>
              </w:rPr>
            </w:pPr>
          </w:p>
        </w:tc>
        <w:tc>
          <w:tcPr>
            <w:tcW w:w="5769" w:type="dxa"/>
            <w:shd w:val="clear" w:color="auto" w:fill="auto"/>
            <w:vAlign w:val="center"/>
          </w:tcPr>
          <w:p w14:paraId="43EF949C" w14:textId="77777777" w:rsidR="00945D32" w:rsidRPr="00C0600C" w:rsidRDefault="00945D32" w:rsidP="00945D32">
            <w:pPr>
              <w:spacing w:after="0" w:line="240" w:lineRule="auto"/>
              <w:jc w:val="center"/>
              <w:rPr>
                <w:b/>
                <w:sz w:val="21"/>
                <w:szCs w:val="21"/>
              </w:rPr>
            </w:pPr>
          </w:p>
        </w:tc>
      </w:tr>
      <w:tr w:rsidR="00945D32" w:rsidRPr="00C0600C" w14:paraId="2876DB5B" w14:textId="77777777" w:rsidTr="0023034A">
        <w:trPr>
          <w:trHeight w:val="253"/>
        </w:trPr>
        <w:tc>
          <w:tcPr>
            <w:tcW w:w="1968" w:type="dxa"/>
            <w:shd w:val="clear" w:color="auto" w:fill="auto"/>
            <w:vAlign w:val="center"/>
          </w:tcPr>
          <w:p w14:paraId="145D5D0D" w14:textId="77777777" w:rsidR="00945D32" w:rsidRPr="00C0600C" w:rsidRDefault="00945D32" w:rsidP="00945D32">
            <w:pPr>
              <w:spacing w:after="0" w:line="240" w:lineRule="auto"/>
              <w:jc w:val="center"/>
              <w:rPr>
                <w:b/>
                <w:sz w:val="21"/>
                <w:szCs w:val="21"/>
              </w:rPr>
            </w:pPr>
          </w:p>
        </w:tc>
        <w:tc>
          <w:tcPr>
            <w:tcW w:w="2753" w:type="dxa"/>
            <w:shd w:val="clear" w:color="auto" w:fill="auto"/>
            <w:vAlign w:val="center"/>
          </w:tcPr>
          <w:p w14:paraId="5CC76EE6" w14:textId="77777777" w:rsidR="00945D32" w:rsidRPr="00C0600C" w:rsidRDefault="00945D32" w:rsidP="00945D32">
            <w:pPr>
              <w:spacing w:after="0" w:line="240" w:lineRule="auto"/>
              <w:jc w:val="center"/>
              <w:rPr>
                <w:b/>
                <w:sz w:val="21"/>
                <w:szCs w:val="21"/>
              </w:rPr>
            </w:pPr>
          </w:p>
        </w:tc>
        <w:tc>
          <w:tcPr>
            <w:tcW w:w="5769" w:type="dxa"/>
            <w:shd w:val="clear" w:color="auto" w:fill="auto"/>
            <w:vAlign w:val="center"/>
          </w:tcPr>
          <w:p w14:paraId="69F649B7" w14:textId="77777777" w:rsidR="00945D32" w:rsidRPr="00C0600C" w:rsidRDefault="00945D32" w:rsidP="00945D32">
            <w:pPr>
              <w:spacing w:after="0" w:line="240" w:lineRule="auto"/>
              <w:jc w:val="center"/>
              <w:rPr>
                <w:b/>
                <w:sz w:val="21"/>
                <w:szCs w:val="21"/>
              </w:rPr>
            </w:pPr>
          </w:p>
        </w:tc>
      </w:tr>
    </w:tbl>
    <w:p w14:paraId="13750C1A" w14:textId="77777777" w:rsidR="006C10ED" w:rsidRDefault="006C10ED" w:rsidP="0023034A">
      <w:pPr>
        <w:tabs>
          <w:tab w:val="left" w:pos="851"/>
        </w:tabs>
        <w:spacing w:after="0" w:line="240" w:lineRule="auto"/>
        <w:rPr>
          <w:rFonts w:eastAsia="Times New Roman"/>
          <w:b/>
          <w:sz w:val="21"/>
          <w:szCs w:val="21"/>
        </w:rPr>
      </w:pPr>
    </w:p>
    <w:p w14:paraId="5215C2EE" w14:textId="75F3A4E4" w:rsidR="00945D32" w:rsidRPr="0023034A" w:rsidRDefault="00945D32" w:rsidP="0023034A">
      <w:pPr>
        <w:tabs>
          <w:tab w:val="left" w:pos="851"/>
        </w:tabs>
        <w:spacing w:after="0" w:line="240" w:lineRule="auto"/>
        <w:rPr>
          <w:rFonts w:eastAsia="Times New Roman"/>
          <w:b/>
          <w:sz w:val="21"/>
          <w:szCs w:val="21"/>
        </w:rPr>
      </w:pPr>
      <w:r w:rsidRPr="0023034A">
        <w:rPr>
          <w:rFonts w:eastAsia="Times New Roman"/>
          <w:b/>
          <w:sz w:val="21"/>
          <w:szCs w:val="21"/>
        </w:rPr>
        <w:t>Additional Clauses:</w:t>
      </w:r>
    </w:p>
    <w:p w14:paraId="27E3F682" w14:textId="3EA615D3" w:rsidR="00945D32" w:rsidRPr="0023034A" w:rsidRDefault="00945D32" w:rsidP="0023034A">
      <w:pPr>
        <w:spacing w:after="0" w:line="240" w:lineRule="auto"/>
        <w:jc w:val="both"/>
        <w:rPr>
          <w:sz w:val="21"/>
          <w:szCs w:val="21"/>
        </w:rPr>
      </w:pPr>
      <w:r w:rsidRPr="0023034A">
        <w:rPr>
          <w:sz w:val="21"/>
          <w:szCs w:val="21"/>
        </w:rPr>
        <w:t>Additional clauses to those within the Call-Off Terms and Conditions may also be added by the Contracting Authority.</w:t>
      </w:r>
    </w:p>
    <w:p w14:paraId="6F74AF18" w14:textId="77777777" w:rsidR="00945D32" w:rsidRPr="0023034A" w:rsidRDefault="00945D32" w:rsidP="00945D32">
      <w:pPr>
        <w:spacing w:after="0" w:line="240" w:lineRule="auto"/>
        <w:rPr>
          <w:sz w:val="21"/>
          <w:szCs w:val="21"/>
        </w:rPr>
      </w:pPr>
    </w:p>
    <w:p w14:paraId="6A6E0BB3" w14:textId="77777777" w:rsidR="00945D32" w:rsidRPr="0023034A" w:rsidRDefault="00945D32" w:rsidP="0023034A">
      <w:pPr>
        <w:spacing w:after="0" w:line="240" w:lineRule="auto"/>
        <w:jc w:val="both"/>
        <w:rPr>
          <w:sz w:val="21"/>
          <w:szCs w:val="21"/>
          <w:u w:val="single"/>
        </w:rPr>
      </w:pPr>
      <w:r w:rsidRPr="0023034A">
        <w:rPr>
          <w:sz w:val="21"/>
          <w:szCs w:val="21"/>
          <w:u w:val="single"/>
        </w:rPr>
        <w:t xml:space="preserve">The Contracting Authority shall not add clauses within the body of the Call-Off Contract – All additions shall be recorded within this Schedule.   </w:t>
      </w:r>
    </w:p>
    <w:p w14:paraId="1AC3C618" w14:textId="77777777" w:rsidR="00945D32" w:rsidRPr="0023034A" w:rsidRDefault="00945D32" w:rsidP="00945D32">
      <w:pPr>
        <w:spacing w:after="0" w:line="240" w:lineRule="auto"/>
        <w:rPr>
          <w:sz w:val="21"/>
          <w:szCs w:val="21"/>
        </w:rPr>
      </w:pPr>
    </w:p>
    <w:p w14:paraId="6393480E" w14:textId="49E17AE2" w:rsidR="00945D32" w:rsidRPr="00982D33" w:rsidRDefault="00982D33" w:rsidP="00982D33">
      <w:pPr>
        <w:pStyle w:val="Conditionhead"/>
        <w:spacing w:line="240" w:lineRule="auto"/>
        <w:rPr>
          <w:rFonts w:ascii="Arial" w:hAnsi="Arial" w:cs="Arial"/>
          <w:b w:val="0"/>
          <w:iCs/>
          <w:sz w:val="21"/>
          <w:szCs w:val="21"/>
        </w:rPr>
      </w:pPr>
      <w:r w:rsidRPr="00982D33">
        <w:rPr>
          <w:rFonts w:ascii="Arial" w:hAnsi="Arial" w:cs="Arial"/>
          <w:b w:val="0"/>
          <w:iCs/>
          <w:sz w:val="21"/>
          <w:szCs w:val="21"/>
          <w:highlight w:val="green"/>
        </w:rPr>
        <w:t>Guidance</w:t>
      </w:r>
      <w:r w:rsidR="00945D32" w:rsidRPr="00982D33">
        <w:rPr>
          <w:rFonts w:ascii="Arial" w:hAnsi="Arial" w:cs="Arial"/>
          <w:b w:val="0"/>
          <w:iCs/>
          <w:sz w:val="21"/>
          <w:szCs w:val="21"/>
          <w:highlight w:val="green"/>
        </w:rPr>
        <w:t xml:space="preserve"> Note: Please include any additional terms</w:t>
      </w:r>
      <w:r w:rsidRPr="00982D33">
        <w:rPr>
          <w:rFonts w:ascii="Arial" w:hAnsi="Arial" w:cs="Arial"/>
          <w:b w:val="0"/>
          <w:iCs/>
          <w:sz w:val="21"/>
          <w:szCs w:val="21"/>
          <w:highlight w:val="green"/>
        </w:rPr>
        <w:t xml:space="preserve"> including any</w:t>
      </w:r>
      <w:r w:rsidR="00945D32" w:rsidRPr="00982D33">
        <w:rPr>
          <w:rFonts w:ascii="Arial" w:hAnsi="Arial" w:cs="Arial"/>
          <w:b w:val="0"/>
          <w:iCs/>
          <w:sz w:val="21"/>
          <w:szCs w:val="21"/>
          <w:highlight w:val="green"/>
        </w:rPr>
        <w:t xml:space="preserve"> relating to a software licence (where applicable).</w:t>
      </w:r>
    </w:p>
    <w:p w14:paraId="07F454E3" w14:textId="77777777" w:rsidR="00945D32" w:rsidRPr="0023034A" w:rsidRDefault="00945D32" w:rsidP="00945D32">
      <w:pPr>
        <w:pStyle w:val="Conditionhead"/>
        <w:spacing w:line="240" w:lineRule="auto"/>
        <w:ind w:left="851" w:hanging="851"/>
        <w:rPr>
          <w:rFonts w:ascii="Arial" w:hAnsi="Arial" w:cs="Arial"/>
          <w:i/>
          <w:iCs/>
          <w:sz w:val="21"/>
          <w:szCs w:val="21"/>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8"/>
        <w:gridCol w:w="2753"/>
        <w:gridCol w:w="5769"/>
      </w:tblGrid>
      <w:tr w:rsidR="00C0600C" w:rsidRPr="00C0600C" w14:paraId="575692D4" w14:textId="77777777" w:rsidTr="0023034A">
        <w:trPr>
          <w:trHeight w:val="253"/>
        </w:trPr>
        <w:tc>
          <w:tcPr>
            <w:tcW w:w="1968" w:type="dxa"/>
            <w:shd w:val="clear" w:color="auto" w:fill="C6D9F1" w:themeFill="text2" w:themeFillTint="33"/>
            <w:vAlign w:val="center"/>
          </w:tcPr>
          <w:p w14:paraId="77EC5341" w14:textId="77777777" w:rsidR="00945D32" w:rsidRPr="00C0600C" w:rsidRDefault="00945D32" w:rsidP="00C131A0">
            <w:pPr>
              <w:spacing w:after="0" w:line="240" w:lineRule="auto"/>
              <w:jc w:val="center"/>
              <w:rPr>
                <w:b/>
                <w:sz w:val="21"/>
                <w:szCs w:val="21"/>
              </w:rPr>
            </w:pPr>
            <w:r w:rsidRPr="00C0600C">
              <w:rPr>
                <w:b/>
                <w:sz w:val="21"/>
                <w:szCs w:val="21"/>
              </w:rPr>
              <w:t>CLAUSE REF.</w:t>
            </w:r>
          </w:p>
        </w:tc>
        <w:tc>
          <w:tcPr>
            <w:tcW w:w="2753" w:type="dxa"/>
            <w:shd w:val="clear" w:color="auto" w:fill="C6D9F1" w:themeFill="text2" w:themeFillTint="33"/>
            <w:vAlign w:val="center"/>
          </w:tcPr>
          <w:p w14:paraId="4042DA8D" w14:textId="77777777" w:rsidR="00945D32" w:rsidRPr="00C0600C" w:rsidRDefault="00945D32" w:rsidP="00C131A0">
            <w:pPr>
              <w:spacing w:after="0" w:line="240" w:lineRule="auto"/>
              <w:jc w:val="center"/>
              <w:rPr>
                <w:b/>
                <w:sz w:val="21"/>
                <w:szCs w:val="21"/>
              </w:rPr>
            </w:pPr>
            <w:r w:rsidRPr="00C0600C">
              <w:rPr>
                <w:b/>
                <w:sz w:val="21"/>
                <w:szCs w:val="21"/>
              </w:rPr>
              <w:t>CLAUSE TITLE</w:t>
            </w:r>
          </w:p>
        </w:tc>
        <w:tc>
          <w:tcPr>
            <w:tcW w:w="5769" w:type="dxa"/>
            <w:shd w:val="clear" w:color="auto" w:fill="C6D9F1" w:themeFill="text2" w:themeFillTint="33"/>
            <w:vAlign w:val="center"/>
          </w:tcPr>
          <w:p w14:paraId="5FC72977" w14:textId="36C0B6CD" w:rsidR="00945D32" w:rsidRPr="00C0600C" w:rsidRDefault="00945D32" w:rsidP="00945D32">
            <w:pPr>
              <w:spacing w:after="0" w:line="240" w:lineRule="auto"/>
              <w:jc w:val="center"/>
              <w:rPr>
                <w:b/>
                <w:sz w:val="21"/>
                <w:szCs w:val="21"/>
              </w:rPr>
            </w:pPr>
            <w:r w:rsidRPr="00C0600C">
              <w:rPr>
                <w:b/>
                <w:sz w:val="21"/>
                <w:szCs w:val="21"/>
              </w:rPr>
              <w:t>DETAILS OF ADDITIONAL CLAUSE</w:t>
            </w:r>
          </w:p>
        </w:tc>
      </w:tr>
      <w:tr w:rsidR="00945D32" w:rsidRPr="00C0600C" w14:paraId="59D24B33" w14:textId="77777777" w:rsidTr="00C131A0">
        <w:trPr>
          <w:trHeight w:val="253"/>
        </w:trPr>
        <w:tc>
          <w:tcPr>
            <w:tcW w:w="1968" w:type="dxa"/>
            <w:shd w:val="clear" w:color="auto" w:fill="auto"/>
            <w:vAlign w:val="center"/>
          </w:tcPr>
          <w:p w14:paraId="5737E3AF" w14:textId="77777777" w:rsidR="00945D32" w:rsidRPr="00C0600C" w:rsidRDefault="00945D32" w:rsidP="00C131A0">
            <w:pPr>
              <w:spacing w:after="0" w:line="240" w:lineRule="auto"/>
              <w:jc w:val="center"/>
              <w:rPr>
                <w:b/>
                <w:sz w:val="21"/>
                <w:szCs w:val="21"/>
              </w:rPr>
            </w:pPr>
          </w:p>
        </w:tc>
        <w:tc>
          <w:tcPr>
            <w:tcW w:w="2753" w:type="dxa"/>
            <w:shd w:val="clear" w:color="auto" w:fill="auto"/>
            <w:vAlign w:val="center"/>
          </w:tcPr>
          <w:p w14:paraId="16269342" w14:textId="77777777" w:rsidR="00945D32" w:rsidRPr="00C0600C" w:rsidRDefault="00945D32" w:rsidP="00C131A0">
            <w:pPr>
              <w:spacing w:after="0" w:line="240" w:lineRule="auto"/>
              <w:jc w:val="center"/>
              <w:rPr>
                <w:b/>
                <w:sz w:val="21"/>
                <w:szCs w:val="21"/>
              </w:rPr>
            </w:pPr>
          </w:p>
        </w:tc>
        <w:tc>
          <w:tcPr>
            <w:tcW w:w="5769" w:type="dxa"/>
            <w:shd w:val="clear" w:color="auto" w:fill="auto"/>
            <w:vAlign w:val="center"/>
          </w:tcPr>
          <w:p w14:paraId="60EC06EB" w14:textId="77777777" w:rsidR="00945D32" w:rsidRPr="00C0600C" w:rsidRDefault="00945D32" w:rsidP="00C131A0">
            <w:pPr>
              <w:spacing w:after="0" w:line="240" w:lineRule="auto"/>
              <w:jc w:val="center"/>
              <w:rPr>
                <w:b/>
                <w:sz w:val="21"/>
                <w:szCs w:val="21"/>
              </w:rPr>
            </w:pPr>
          </w:p>
        </w:tc>
      </w:tr>
      <w:tr w:rsidR="00945D32" w:rsidRPr="00C0600C" w14:paraId="42B21EB2" w14:textId="77777777" w:rsidTr="00C131A0">
        <w:trPr>
          <w:trHeight w:val="253"/>
        </w:trPr>
        <w:tc>
          <w:tcPr>
            <w:tcW w:w="1968" w:type="dxa"/>
            <w:shd w:val="clear" w:color="auto" w:fill="auto"/>
            <w:vAlign w:val="center"/>
          </w:tcPr>
          <w:p w14:paraId="739BB798" w14:textId="77777777" w:rsidR="00945D32" w:rsidRPr="00C0600C" w:rsidRDefault="00945D32" w:rsidP="00C131A0">
            <w:pPr>
              <w:spacing w:after="0" w:line="240" w:lineRule="auto"/>
              <w:jc w:val="center"/>
              <w:rPr>
                <w:b/>
                <w:sz w:val="21"/>
                <w:szCs w:val="21"/>
              </w:rPr>
            </w:pPr>
          </w:p>
        </w:tc>
        <w:tc>
          <w:tcPr>
            <w:tcW w:w="2753" w:type="dxa"/>
            <w:shd w:val="clear" w:color="auto" w:fill="auto"/>
            <w:vAlign w:val="center"/>
          </w:tcPr>
          <w:p w14:paraId="37DF3AC7" w14:textId="77777777" w:rsidR="00945D32" w:rsidRPr="00C0600C" w:rsidRDefault="00945D32" w:rsidP="00C131A0">
            <w:pPr>
              <w:spacing w:after="0" w:line="240" w:lineRule="auto"/>
              <w:jc w:val="center"/>
              <w:rPr>
                <w:b/>
                <w:sz w:val="21"/>
                <w:szCs w:val="21"/>
              </w:rPr>
            </w:pPr>
          </w:p>
        </w:tc>
        <w:tc>
          <w:tcPr>
            <w:tcW w:w="5769" w:type="dxa"/>
            <w:shd w:val="clear" w:color="auto" w:fill="auto"/>
            <w:vAlign w:val="center"/>
          </w:tcPr>
          <w:p w14:paraId="09DEC82D" w14:textId="77777777" w:rsidR="00945D32" w:rsidRPr="00C0600C" w:rsidRDefault="00945D32" w:rsidP="00C131A0">
            <w:pPr>
              <w:spacing w:after="0" w:line="240" w:lineRule="auto"/>
              <w:jc w:val="center"/>
              <w:rPr>
                <w:b/>
                <w:sz w:val="21"/>
                <w:szCs w:val="21"/>
              </w:rPr>
            </w:pPr>
          </w:p>
        </w:tc>
      </w:tr>
    </w:tbl>
    <w:p w14:paraId="43692DEE" w14:textId="77777777" w:rsidR="00945D32" w:rsidRPr="0023034A" w:rsidRDefault="00945D32" w:rsidP="00945D32">
      <w:pPr>
        <w:pStyle w:val="Conditionhead"/>
        <w:spacing w:line="240" w:lineRule="auto"/>
        <w:ind w:left="851" w:hanging="851"/>
        <w:rPr>
          <w:rFonts w:ascii="Arial" w:hAnsi="Arial" w:cs="Arial"/>
          <w:i/>
          <w:iCs/>
          <w:color w:val="FF0000"/>
          <w:sz w:val="21"/>
          <w:szCs w:val="21"/>
        </w:rPr>
      </w:pPr>
    </w:p>
    <w:p w14:paraId="62BA5328" w14:textId="226D10E1" w:rsidR="00945D32" w:rsidRPr="0023034A" w:rsidRDefault="00945D32" w:rsidP="00E474BC">
      <w:pPr>
        <w:spacing w:after="0" w:line="240" w:lineRule="auto"/>
        <w:rPr>
          <w:b/>
          <w:color w:val="FF0000"/>
          <w:sz w:val="21"/>
          <w:szCs w:val="21"/>
        </w:rPr>
      </w:pPr>
      <w:r w:rsidRPr="0023034A">
        <w:rPr>
          <w:b/>
          <w:color w:val="FF0000"/>
          <w:sz w:val="21"/>
          <w:szCs w:val="21"/>
        </w:rPr>
        <w:t>SECTION TWELVE – FORMING THE CONTRACT</w:t>
      </w:r>
    </w:p>
    <w:p w14:paraId="55B7A8E4" w14:textId="77777777" w:rsidR="00945D32" w:rsidRPr="0023034A" w:rsidRDefault="00945D32" w:rsidP="0023034A">
      <w:pPr>
        <w:spacing w:after="0" w:line="240" w:lineRule="auto"/>
        <w:jc w:val="both"/>
        <w:rPr>
          <w:sz w:val="21"/>
          <w:szCs w:val="21"/>
          <w:u w:val="single"/>
        </w:rPr>
      </w:pPr>
    </w:p>
    <w:p w14:paraId="055F375B" w14:textId="2A4465E2" w:rsidR="00945D32" w:rsidRPr="00C0600C" w:rsidRDefault="00945D32" w:rsidP="0023034A">
      <w:pPr>
        <w:jc w:val="both"/>
        <w:rPr>
          <w:sz w:val="21"/>
          <w:szCs w:val="21"/>
        </w:rPr>
      </w:pPr>
      <w:r w:rsidRPr="0023034A">
        <w:rPr>
          <w:sz w:val="21"/>
          <w:szCs w:val="21"/>
        </w:rPr>
        <w:t>BY SIGNING AND RETURNING THIS ORDER FORM THE CONTRACTOR AGREES to enter a legally binding contract with the Contracting Authority to provide the Goods and Services. The Parties hereby acknowledge and agree that they have read the Call-Off Terms and the Order Form and by signing below agree to be bound by the terms of this Contract.</w:t>
      </w:r>
    </w:p>
    <w:tbl>
      <w:tblPr>
        <w:tblStyle w:val="TableGrid"/>
        <w:tblW w:w="10485" w:type="dxa"/>
        <w:tblLook w:val="04A0" w:firstRow="1" w:lastRow="0" w:firstColumn="1" w:lastColumn="0" w:noHBand="0" w:noVBand="1"/>
      </w:tblPr>
      <w:tblGrid>
        <w:gridCol w:w="1413"/>
        <w:gridCol w:w="4536"/>
        <w:gridCol w:w="4536"/>
      </w:tblGrid>
      <w:tr w:rsidR="00945D32" w:rsidRPr="00C0600C" w14:paraId="51EE5394" w14:textId="77777777" w:rsidTr="0023034A">
        <w:tc>
          <w:tcPr>
            <w:tcW w:w="1413" w:type="dxa"/>
            <w:shd w:val="clear" w:color="auto" w:fill="C6D9F1" w:themeFill="text2" w:themeFillTint="33"/>
          </w:tcPr>
          <w:p w14:paraId="281687F5" w14:textId="77777777" w:rsidR="00945D32" w:rsidRPr="00C0600C" w:rsidRDefault="00945D32" w:rsidP="00C131A0">
            <w:pPr>
              <w:jc w:val="center"/>
              <w:rPr>
                <w:b/>
                <w:sz w:val="21"/>
                <w:szCs w:val="21"/>
              </w:rPr>
            </w:pPr>
          </w:p>
        </w:tc>
        <w:tc>
          <w:tcPr>
            <w:tcW w:w="4536" w:type="dxa"/>
            <w:shd w:val="clear" w:color="auto" w:fill="C6D9F1" w:themeFill="text2" w:themeFillTint="33"/>
          </w:tcPr>
          <w:p w14:paraId="6669F3B1" w14:textId="77777777" w:rsidR="00B96697" w:rsidRPr="00C0600C" w:rsidRDefault="00945D32" w:rsidP="00C131A0">
            <w:pPr>
              <w:jc w:val="center"/>
              <w:rPr>
                <w:b/>
                <w:sz w:val="21"/>
                <w:szCs w:val="21"/>
              </w:rPr>
            </w:pPr>
            <w:r w:rsidRPr="00C0600C">
              <w:rPr>
                <w:b/>
                <w:sz w:val="21"/>
                <w:szCs w:val="21"/>
              </w:rPr>
              <w:t xml:space="preserve">For and on behalf of the </w:t>
            </w:r>
          </w:p>
          <w:p w14:paraId="036A8478" w14:textId="09B6CA0F" w:rsidR="00945D32" w:rsidRPr="00C0600C" w:rsidRDefault="00945D32" w:rsidP="00C131A0">
            <w:pPr>
              <w:jc w:val="center"/>
              <w:rPr>
                <w:b/>
                <w:sz w:val="21"/>
                <w:szCs w:val="21"/>
              </w:rPr>
            </w:pPr>
            <w:r w:rsidRPr="00C0600C">
              <w:rPr>
                <w:b/>
                <w:sz w:val="21"/>
                <w:szCs w:val="21"/>
              </w:rPr>
              <w:t>CONTRACTING AUTHORITY</w:t>
            </w:r>
          </w:p>
        </w:tc>
        <w:tc>
          <w:tcPr>
            <w:tcW w:w="4536" w:type="dxa"/>
            <w:shd w:val="clear" w:color="auto" w:fill="C6D9F1" w:themeFill="text2" w:themeFillTint="33"/>
          </w:tcPr>
          <w:p w14:paraId="243E892C" w14:textId="77777777" w:rsidR="00B96697" w:rsidRPr="00C0600C" w:rsidRDefault="00945D32" w:rsidP="00C131A0">
            <w:pPr>
              <w:jc w:val="center"/>
              <w:rPr>
                <w:b/>
                <w:sz w:val="21"/>
                <w:szCs w:val="21"/>
              </w:rPr>
            </w:pPr>
            <w:r w:rsidRPr="00C0600C">
              <w:rPr>
                <w:b/>
                <w:sz w:val="21"/>
                <w:szCs w:val="21"/>
              </w:rPr>
              <w:t xml:space="preserve">For and on behalf of the </w:t>
            </w:r>
          </w:p>
          <w:p w14:paraId="2868A77E" w14:textId="0E2129B7" w:rsidR="00945D32" w:rsidRPr="00C0600C" w:rsidRDefault="00945D32" w:rsidP="00C131A0">
            <w:pPr>
              <w:jc w:val="center"/>
              <w:rPr>
                <w:b/>
                <w:sz w:val="21"/>
                <w:szCs w:val="21"/>
              </w:rPr>
            </w:pPr>
            <w:r w:rsidRPr="00C0600C">
              <w:rPr>
                <w:b/>
                <w:sz w:val="21"/>
                <w:szCs w:val="21"/>
              </w:rPr>
              <w:t>CONTRACTOR</w:t>
            </w:r>
          </w:p>
        </w:tc>
      </w:tr>
      <w:tr w:rsidR="00945D32" w:rsidRPr="00C0600C" w14:paraId="2C74F659" w14:textId="77777777" w:rsidTr="0023034A">
        <w:tc>
          <w:tcPr>
            <w:tcW w:w="1413" w:type="dxa"/>
            <w:shd w:val="clear" w:color="auto" w:fill="auto"/>
            <w:vAlign w:val="center"/>
          </w:tcPr>
          <w:p w14:paraId="59AF512A" w14:textId="77777777" w:rsidR="00945D32" w:rsidRPr="00C0600C" w:rsidRDefault="00945D32" w:rsidP="00C131A0">
            <w:pPr>
              <w:jc w:val="right"/>
              <w:rPr>
                <w:sz w:val="21"/>
                <w:szCs w:val="21"/>
              </w:rPr>
            </w:pPr>
            <w:r w:rsidRPr="00C0600C">
              <w:rPr>
                <w:sz w:val="21"/>
                <w:szCs w:val="21"/>
              </w:rPr>
              <w:t>Name:</w:t>
            </w:r>
          </w:p>
        </w:tc>
        <w:tc>
          <w:tcPr>
            <w:tcW w:w="4536" w:type="dxa"/>
            <w:shd w:val="clear" w:color="auto" w:fill="auto"/>
            <w:vAlign w:val="center"/>
          </w:tcPr>
          <w:p w14:paraId="35C99026" w14:textId="77777777" w:rsidR="00945D32" w:rsidRPr="00C0600C" w:rsidRDefault="00945D32" w:rsidP="00945D32">
            <w:pPr>
              <w:jc w:val="center"/>
              <w:rPr>
                <w:b/>
                <w:sz w:val="21"/>
                <w:szCs w:val="21"/>
              </w:rPr>
            </w:pPr>
          </w:p>
        </w:tc>
        <w:tc>
          <w:tcPr>
            <w:tcW w:w="4536" w:type="dxa"/>
            <w:shd w:val="clear" w:color="auto" w:fill="auto"/>
            <w:vAlign w:val="center"/>
          </w:tcPr>
          <w:p w14:paraId="10ABDE1F" w14:textId="77777777" w:rsidR="00945D32" w:rsidRPr="00C0600C" w:rsidRDefault="00945D32" w:rsidP="00945D32">
            <w:pPr>
              <w:jc w:val="center"/>
              <w:rPr>
                <w:b/>
                <w:sz w:val="21"/>
                <w:szCs w:val="21"/>
              </w:rPr>
            </w:pPr>
          </w:p>
        </w:tc>
      </w:tr>
      <w:tr w:rsidR="00945D32" w:rsidRPr="00C0600C" w14:paraId="061818AD" w14:textId="77777777" w:rsidTr="0023034A">
        <w:tc>
          <w:tcPr>
            <w:tcW w:w="1413" w:type="dxa"/>
            <w:shd w:val="clear" w:color="auto" w:fill="auto"/>
            <w:vAlign w:val="center"/>
          </w:tcPr>
          <w:p w14:paraId="1E1B78D2" w14:textId="77777777" w:rsidR="00945D32" w:rsidRPr="00C0600C" w:rsidRDefault="00945D32" w:rsidP="00C131A0">
            <w:pPr>
              <w:jc w:val="right"/>
              <w:rPr>
                <w:sz w:val="21"/>
                <w:szCs w:val="21"/>
              </w:rPr>
            </w:pPr>
            <w:r w:rsidRPr="00C0600C">
              <w:rPr>
                <w:sz w:val="21"/>
                <w:szCs w:val="21"/>
              </w:rPr>
              <w:t>Job Title:</w:t>
            </w:r>
          </w:p>
        </w:tc>
        <w:tc>
          <w:tcPr>
            <w:tcW w:w="4536" w:type="dxa"/>
            <w:shd w:val="clear" w:color="auto" w:fill="auto"/>
            <w:vAlign w:val="center"/>
          </w:tcPr>
          <w:p w14:paraId="1EF6C484" w14:textId="77777777" w:rsidR="00945D32" w:rsidRPr="00C0600C" w:rsidRDefault="00945D32" w:rsidP="00945D32">
            <w:pPr>
              <w:jc w:val="center"/>
              <w:rPr>
                <w:b/>
                <w:sz w:val="21"/>
                <w:szCs w:val="21"/>
              </w:rPr>
            </w:pPr>
          </w:p>
        </w:tc>
        <w:tc>
          <w:tcPr>
            <w:tcW w:w="4536" w:type="dxa"/>
            <w:shd w:val="clear" w:color="auto" w:fill="auto"/>
            <w:vAlign w:val="center"/>
          </w:tcPr>
          <w:p w14:paraId="7BDDC694" w14:textId="77777777" w:rsidR="00945D32" w:rsidRPr="00C0600C" w:rsidRDefault="00945D32" w:rsidP="00945D32">
            <w:pPr>
              <w:jc w:val="center"/>
              <w:rPr>
                <w:b/>
                <w:sz w:val="21"/>
                <w:szCs w:val="21"/>
              </w:rPr>
            </w:pPr>
          </w:p>
        </w:tc>
      </w:tr>
      <w:tr w:rsidR="00945D32" w:rsidRPr="00C0600C" w14:paraId="67EB3822" w14:textId="77777777" w:rsidTr="0023034A">
        <w:tc>
          <w:tcPr>
            <w:tcW w:w="1413" w:type="dxa"/>
            <w:shd w:val="clear" w:color="auto" w:fill="auto"/>
            <w:vAlign w:val="center"/>
          </w:tcPr>
          <w:p w14:paraId="65775087" w14:textId="012E7165" w:rsidR="00945D32" w:rsidRPr="00C0600C" w:rsidRDefault="00945D32" w:rsidP="00C131A0">
            <w:pPr>
              <w:jc w:val="right"/>
              <w:rPr>
                <w:sz w:val="21"/>
                <w:szCs w:val="21"/>
              </w:rPr>
            </w:pPr>
            <w:r w:rsidRPr="00C0600C">
              <w:rPr>
                <w:sz w:val="21"/>
                <w:szCs w:val="21"/>
              </w:rPr>
              <w:t>Signature:</w:t>
            </w:r>
          </w:p>
        </w:tc>
        <w:tc>
          <w:tcPr>
            <w:tcW w:w="4536" w:type="dxa"/>
            <w:shd w:val="clear" w:color="auto" w:fill="auto"/>
            <w:vAlign w:val="center"/>
          </w:tcPr>
          <w:p w14:paraId="0F7FB261" w14:textId="77777777" w:rsidR="00945D32" w:rsidRPr="00C0600C" w:rsidRDefault="00945D32" w:rsidP="000736A6">
            <w:pPr>
              <w:rPr>
                <w:b/>
                <w:sz w:val="21"/>
                <w:szCs w:val="21"/>
              </w:rPr>
            </w:pPr>
          </w:p>
          <w:p w14:paraId="2D594747" w14:textId="77777777" w:rsidR="00945D32" w:rsidRPr="00C0600C" w:rsidRDefault="00945D32" w:rsidP="00945D32">
            <w:pPr>
              <w:jc w:val="center"/>
              <w:rPr>
                <w:b/>
                <w:sz w:val="21"/>
                <w:szCs w:val="21"/>
              </w:rPr>
            </w:pPr>
          </w:p>
        </w:tc>
        <w:tc>
          <w:tcPr>
            <w:tcW w:w="4536" w:type="dxa"/>
            <w:shd w:val="clear" w:color="auto" w:fill="auto"/>
            <w:vAlign w:val="center"/>
          </w:tcPr>
          <w:p w14:paraId="55102869" w14:textId="77777777" w:rsidR="00945D32" w:rsidRPr="00C0600C" w:rsidRDefault="00945D32" w:rsidP="00945D32">
            <w:pPr>
              <w:jc w:val="center"/>
              <w:rPr>
                <w:b/>
                <w:sz w:val="21"/>
                <w:szCs w:val="21"/>
              </w:rPr>
            </w:pPr>
          </w:p>
        </w:tc>
      </w:tr>
      <w:tr w:rsidR="00945D32" w:rsidRPr="00C0600C" w14:paraId="771DC935" w14:textId="77777777" w:rsidTr="0023034A">
        <w:tc>
          <w:tcPr>
            <w:tcW w:w="1413" w:type="dxa"/>
            <w:shd w:val="clear" w:color="auto" w:fill="auto"/>
            <w:vAlign w:val="center"/>
          </w:tcPr>
          <w:p w14:paraId="45D55115" w14:textId="7937D7C6" w:rsidR="00945D32" w:rsidRPr="00C0600C" w:rsidRDefault="00945D32" w:rsidP="00C131A0">
            <w:pPr>
              <w:jc w:val="right"/>
              <w:rPr>
                <w:sz w:val="21"/>
                <w:szCs w:val="21"/>
              </w:rPr>
            </w:pPr>
            <w:r w:rsidRPr="00C0600C">
              <w:rPr>
                <w:sz w:val="21"/>
                <w:szCs w:val="21"/>
              </w:rPr>
              <w:t>Date:</w:t>
            </w:r>
          </w:p>
        </w:tc>
        <w:tc>
          <w:tcPr>
            <w:tcW w:w="4536" w:type="dxa"/>
            <w:shd w:val="clear" w:color="auto" w:fill="auto"/>
            <w:vAlign w:val="center"/>
          </w:tcPr>
          <w:p w14:paraId="23947F94" w14:textId="77777777" w:rsidR="00945D32" w:rsidRPr="00C0600C" w:rsidRDefault="00945D32" w:rsidP="00945D32">
            <w:pPr>
              <w:jc w:val="center"/>
              <w:rPr>
                <w:b/>
                <w:sz w:val="21"/>
                <w:szCs w:val="21"/>
              </w:rPr>
            </w:pPr>
          </w:p>
        </w:tc>
        <w:tc>
          <w:tcPr>
            <w:tcW w:w="4536" w:type="dxa"/>
            <w:shd w:val="clear" w:color="auto" w:fill="auto"/>
            <w:vAlign w:val="center"/>
          </w:tcPr>
          <w:p w14:paraId="12EF084A" w14:textId="77777777" w:rsidR="00945D32" w:rsidRPr="00C0600C" w:rsidRDefault="00945D32" w:rsidP="00945D32">
            <w:pPr>
              <w:jc w:val="center"/>
              <w:rPr>
                <w:b/>
                <w:sz w:val="21"/>
                <w:szCs w:val="21"/>
              </w:rPr>
            </w:pPr>
          </w:p>
        </w:tc>
      </w:tr>
    </w:tbl>
    <w:p w14:paraId="781192DA" w14:textId="77777777" w:rsidR="00C11A8D" w:rsidRPr="0005047D" w:rsidRDefault="00C11A8D" w:rsidP="00C11A8D">
      <w:pPr>
        <w:spacing w:after="0" w:line="240" w:lineRule="auto"/>
        <w:jc w:val="both"/>
        <w:rPr>
          <w:sz w:val="21"/>
          <w:szCs w:val="21"/>
        </w:rPr>
        <w:sectPr w:rsidR="00C11A8D" w:rsidRPr="0005047D" w:rsidSect="0005047D">
          <w:footerReference w:type="default" r:id="rId8"/>
          <w:pgSz w:w="11906" w:h="16838"/>
          <w:pgMar w:top="709" w:right="720" w:bottom="720" w:left="720" w:header="340" w:footer="202" w:gutter="0"/>
          <w:cols w:space="708"/>
          <w:docGrid w:linePitch="360"/>
        </w:sectPr>
      </w:pPr>
      <w:bookmarkStart w:id="2" w:name="_Ref23744357"/>
      <w:bookmarkStart w:id="3" w:name="_Ref113855489"/>
      <w:bookmarkEnd w:id="2"/>
      <w:bookmarkEnd w:id="3"/>
    </w:p>
    <w:p w14:paraId="3CB7A38A" w14:textId="405918D3" w:rsidR="003F7046" w:rsidRPr="0023034A" w:rsidRDefault="003F7046" w:rsidP="003F7046">
      <w:pPr>
        <w:jc w:val="center"/>
        <w:rPr>
          <w:b/>
          <w:sz w:val="21"/>
          <w:szCs w:val="21"/>
        </w:rPr>
      </w:pPr>
      <w:r w:rsidRPr="0023034A">
        <w:rPr>
          <w:b/>
          <w:sz w:val="21"/>
          <w:szCs w:val="21"/>
        </w:rPr>
        <w:lastRenderedPageBreak/>
        <w:t>ORDER FORM</w:t>
      </w:r>
    </w:p>
    <w:p w14:paraId="6C09C6E9" w14:textId="0A109096" w:rsidR="003F7046" w:rsidRPr="0023034A" w:rsidRDefault="003F7046" w:rsidP="003F7046">
      <w:pPr>
        <w:pStyle w:val="Heading2"/>
        <w:jc w:val="center"/>
        <w:rPr>
          <w:rFonts w:cs="Arial"/>
          <w:bCs w:val="0"/>
          <w:sz w:val="21"/>
          <w:szCs w:val="21"/>
          <w:u w:val="single"/>
        </w:rPr>
      </w:pPr>
      <w:bookmarkStart w:id="4" w:name="_Toc458066536"/>
      <w:bookmarkStart w:id="5" w:name="_Toc81312884"/>
      <w:r w:rsidRPr="0023034A">
        <w:rPr>
          <w:rFonts w:cs="Arial"/>
          <w:bCs w:val="0"/>
          <w:sz w:val="21"/>
          <w:szCs w:val="21"/>
          <w:u w:val="single"/>
        </w:rPr>
        <w:t xml:space="preserve">Appendix </w:t>
      </w:r>
      <w:r w:rsidR="00B404B8" w:rsidRPr="0023034A">
        <w:rPr>
          <w:rFonts w:cs="Arial"/>
          <w:bCs w:val="0"/>
          <w:sz w:val="21"/>
          <w:szCs w:val="21"/>
          <w:u w:val="single"/>
        </w:rPr>
        <w:t>1</w:t>
      </w:r>
      <w:r w:rsidRPr="0023034A">
        <w:rPr>
          <w:rFonts w:cs="Arial"/>
          <w:bCs w:val="0"/>
          <w:sz w:val="21"/>
          <w:szCs w:val="21"/>
          <w:u w:val="single"/>
        </w:rPr>
        <w:t xml:space="preserve"> – Pricing Schedule</w:t>
      </w:r>
      <w:bookmarkEnd w:id="4"/>
      <w:bookmarkEnd w:id="5"/>
    </w:p>
    <w:p w14:paraId="4E20DA6B" w14:textId="77777777" w:rsidR="003F7046" w:rsidRPr="0023034A" w:rsidRDefault="003F7046" w:rsidP="003F7046">
      <w:pPr>
        <w:pStyle w:val="Conditionhead"/>
        <w:spacing w:line="240" w:lineRule="auto"/>
        <w:rPr>
          <w:rFonts w:ascii="Arial" w:hAnsi="Arial" w:cs="Arial"/>
          <w:b w:val="0"/>
          <w:sz w:val="21"/>
          <w:szCs w:val="21"/>
          <w:highlight w:val="yellow"/>
        </w:rPr>
      </w:pPr>
    </w:p>
    <w:p w14:paraId="3C872747" w14:textId="14FEDC56" w:rsidR="00D35846" w:rsidRDefault="00D35846" w:rsidP="0005047D">
      <w:pPr>
        <w:spacing w:after="0" w:line="240" w:lineRule="auto"/>
        <w:rPr>
          <w:sz w:val="21"/>
          <w:szCs w:val="21"/>
        </w:rPr>
      </w:pPr>
      <w:bookmarkStart w:id="6" w:name="_Ref311745117"/>
      <w:r w:rsidRPr="00557119">
        <w:rPr>
          <w:b/>
          <w:color w:val="FF0000"/>
          <w:sz w:val="21"/>
          <w:szCs w:val="21"/>
        </w:rPr>
        <w:t xml:space="preserve">SECTION </w:t>
      </w:r>
      <w:r>
        <w:rPr>
          <w:b/>
          <w:color w:val="FF0000"/>
          <w:sz w:val="21"/>
          <w:szCs w:val="21"/>
        </w:rPr>
        <w:t>ONE</w:t>
      </w:r>
      <w:r w:rsidRPr="00557119">
        <w:rPr>
          <w:b/>
          <w:color w:val="FF0000"/>
          <w:sz w:val="21"/>
          <w:szCs w:val="21"/>
        </w:rPr>
        <w:t xml:space="preserve"> – CONTRACT PRICE</w:t>
      </w:r>
    </w:p>
    <w:p w14:paraId="27FAA663" w14:textId="77777777" w:rsidR="00D35846" w:rsidRDefault="00D35846" w:rsidP="003F7046">
      <w:pPr>
        <w:pStyle w:val="Conditionhead"/>
        <w:spacing w:line="240" w:lineRule="auto"/>
        <w:rPr>
          <w:rFonts w:ascii="Arial" w:hAnsi="Arial" w:cs="Arial"/>
          <w:b w:val="0"/>
          <w:sz w:val="21"/>
          <w:szCs w:val="21"/>
        </w:rPr>
      </w:pPr>
    </w:p>
    <w:p w14:paraId="5D682BC9" w14:textId="77777777" w:rsidR="000F3DAE" w:rsidRPr="0023034A" w:rsidRDefault="000F3DAE" w:rsidP="003F7046">
      <w:pPr>
        <w:pStyle w:val="Conditionhead"/>
        <w:spacing w:line="240" w:lineRule="auto"/>
        <w:rPr>
          <w:rFonts w:ascii="Arial" w:hAnsi="Arial" w:cs="Arial"/>
          <w:b w:val="0"/>
          <w:sz w:val="21"/>
          <w:szCs w:val="21"/>
          <w:highlight w:val="yellow"/>
        </w:rPr>
      </w:pPr>
      <w:r w:rsidRPr="0023034A">
        <w:rPr>
          <w:rFonts w:ascii="Arial" w:hAnsi="Arial" w:cs="Arial"/>
          <w:b w:val="0"/>
          <w:sz w:val="21"/>
          <w:szCs w:val="21"/>
        </w:rPr>
        <w:t>The Contract Price payable by the Contracting Authority (including any applicable discount but excluding VAT), payment profile and method of payment (e.g. BACS))</w:t>
      </w:r>
      <w:bookmarkEnd w:id="6"/>
      <w:r w:rsidRPr="0023034A">
        <w:rPr>
          <w:rFonts w:ascii="Arial" w:hAnsi="Arial" w:cs="Arial"/>
          <w:b w:val="0"/>
          <w:sz w:val="21"/>
          <w:szCs w:val="21"/>
        </w:rPr>
        <w:t>:</w:t>
      </w:r>
    </w:p>
    <w:p w14:paraId="0064B3F6" w14:textId="77777777" w:rsidR="003F7046" w:rsidRPr="0023034A" w:rsidRDefault="003F7046" w:rsidP="003F7046">
      <w:pPr>
        <w:pStyle w:val="Conditionhead"/>
        <w:spacing w:line="240" w:lineRule="auto"/>
        <w:rPr>
          <w:rFonts w:ascii="Arial" w:hAnsi="Arial" w:cs="Arial"/>
          <w:b w:val="0"/>
          <w:sz w:val="21"/>
          <w:szCs w:val="21"/>
          <w:highlight w:val="yellow"/>
        </w:rPr>
      </w:pPr>
    </w:p>
    <w:p w14:paraId="32589419" w14:textId="3D89232C" w:rsidR="003F7046" w:rsidRPr="00D02BCE" w:rsidRDefault="00980178" w:rsidP="003F7046">
      <w:pPr>
        <w:pStyle w:val="Conditionhead"/>
        <w:spacing w:line="240" w:lineRule="auto"/>
        <w:rPr>
          <w:rFonts w:ascii="Arial" w:hAnsi="Arial" w:cs="Arial"/>
          <w:b w:val="0"/>
          <w:sz w:val="21"/>
          <w:szCs w:val="21"/>
          <w:highlight w:val="green"/>
        </w:rPr>
      </w:pPr>
      <w:r>
        <w:rPr>
          <w:rFonts w:ascii="Arial" w:hAnsi="Arial" w:cs="Arial"/>
          <w:b w:val="0"/>
          <w:sz w:val="21"/>
          <w:szCs w:val="21"/>
          <w:highlight w:val="green"/>
        </w:rPr>
        <w:t xml:space="preserve">Guidance Note: </w:t>
      </w:r>
      <w:r w:rsidR="003F7046" w:rsidRPr="00D02BCE">
        <w:rPr>
          <w:rFonts w:ascii="Arial" w:hAnsi="Arial" w:cs="Arial"/>
          <w:b w:val="0"/>
          <w:sz w:val="21"/>
          <w:szCs w:val="21"/>
          <w:highlight w:val="green"/>
        </w:rPr>
        <w:t>Contracting Authority to insert the Pricing Schedule for all Goods and/or Services</w:t>
      </w:r>
      <w:r w:rsidR="00355706" w:rsidRPr="00D02BCE">
        <w:rPr>
          <w:rFonts w:ascii="Arial" w:hAnsi="Arial" w:cs="Arial"/>
          <w:b w:val="0"/>
          <w:sz w:val="21"/>
          <w:szCs w:val="21"/>
          <w:highlight w:val="green"/>
        </w:rPr>
        <w:t xml:space="preserve"> from the Contractor’s tender submission.</w:t>
      </w:r>
    </w:p>
    <w:p w14:paraId="0B36519D" w14:textId="77777777" w:rsidR="003F7046" w:rsidRPr="0023034A" w:rsidRDefault="003F7046" w:rsidP="003F7046">
      <w:pPr>
        <w:pStyle w:val="Conditionhead"/>
        <w:spacing w:line="240" w:lineRule="auto"/>
        <w:rPr>
          <w:rFonts w:ascii="Arial" w:hAnsi="Arial" w:cs="Arial"/>
          <w:b w:val="0"/>
          <w:sz w:val="21"/>
          <w:szCs w:val="21"/>
          <w:highlight w:val="yellow"/>
        </w:rPr>
      </w:pPr>
    </w:p>
    <w:p w14:paraId="3DE59D52" w14:textId="62C0AB02" w:rsidR="003F7046" w:rsidRPr="0023034A" w:rsidRDefault="003F7046" w:rsidP="003F7046">
      <w:pPr>
        <w:pStyle w:val="Conditionhead"/>
        <w:spacing w:line="240" w:lineRule="auto"/>
        <w:rPr>
          <w:rFonts w:ascii="Arial" w:hAnsi="Arial" w:cs="Arial"/>
          <w:b w:val="0"/>
          <w:sz w:val="21"/>
          <w:szCs w:val="21"/>
        </w:rPr>
      </w:pPr>
    </w:p>
    <w:p w14:paraId="521BE537" w14:textId="133547A0" w:rsidR="00355706" w:rsidRPr="0023034A" w:rsidRDefault="00355706" w:rsidP="003F7046">
      <w:pPr>
        <w:pStyle w:val="Conditionhead"/>
        <w:spacing w:line="240" w:lineRule="auto"/>
        <w:rPr>
          <w:rFonts w:ascii="Arial" w:hAnsi="Arial" w:cs="Arial"/>
          <w:b w:val="0"/>
          <w:sz w:val="21"/>
          <w:szCs w:val="21"/>
        </w:rPr>
      </w:pPr>
    </w:p>
    <w:p w14:paraId="0D845387" w14:textId="1A61AC91" w:rsidR="00D35846" w:rsidRDefault="00D35846" w:rsidP="00D35846">
      <w:pPr>
        <w:spacing w:after="0" w:line="240" w:lineRule="auto"/>
        <w:rPr>
          <w:b/>
          <w:color w:val="FF0000"/>
          <w:sz w:val="21"/>
          <w:szCs w:val="21"/>
        </w:rPr>
      </w:pPr>
      <w:r>
        <w:rPr>
          <w:b/>
          <w:color w:val="FF0000"/>
          <w:sz w:val="21"/>
          <w:szCs w:val="21"/>
        </w:rPr>
        <w:t>SECTION TWO</w:t>
      </w:r>
      <w:r w:rsidRPr="00410C36">
        <w:rPr>
          <w:b/>
          <w:color w:val="FF0000"/>
          <w:sz w:val="21"/>
          <w:szCs w:val="21"/>
        </w:rPr>
        <w:t xml:space="preserve"> – </w:t>
      </w:r>
      <w:r>
        <w:rPr>
          <w:b/>
          <w:color w:val="FF0000"/>
          <w:sz w:val="21"/>
          <w:szCs w:val="21"/>
        </w:rPr>
        <w:t xml:space="preserve">REVIEW OF </w:t>
      </w:r>
      <w:r w:rsidRPr="00410C36">
        <w:rPr>
          <w:b/>
          <w:color w:val="FF0000"/>
          <w:sz w:val="21"/>
          <w:szCs w:val="21"/>
        </w:rPr>
        <w:t>CONTRACT PRICE</w:t>
      </w:r>
    </w:p>
    <w:p w14:paraId="448CBE92" w14:textId="77777777" w:rsidR="00CF74C4" w:rsidRDefault="00CF74C4" w:rsidP="00D35846">
      <w:pPr>
        <w:spacing w:after="0" w:line="240" w:lineRule="auto"/>
        <w:rPr>
          <w:b/>
          <w:color w:val="FF0000"/>
          <w:sz w:val="21"/>
          <w:szCs w:val="21"/>
        </w:rPr>
      </w:pPr>
    </w:p>
    <w:p w14:paraId="6677BDE1" w14:textId="36CE3FBF" w:rsidR="00CF74C4" w:rsidRDefault="00CF74C4" w:rsidP="00D35846">
      <w:pPr>
        <w:spacing w:after="0" w:line="240" w:lineRule="auto"/>
        <w:rPr>
          <w:b/>
          <w:color w:val="FF0000"/>
          <w:sz w:val="21"/>
          <w:szCs w:val="21"/>
        </w:rPr>
      </w:pPr>
      <w:r w:rsidRPr="0005047D">
        <w:rPr>
          <w:b/>
          <w:color w:val="000000" w:themeColor="text1"/>
          <w:sz w:val="21"/>
          <w:szCs w:val="21"/>
        </w:rPr>
        <w:t xml:space="preserve">Price </w:t>
      </w:r>
      <w:r w:rsidR="0005047D">
        <w:rPr>
          <w:b/>
          <w:color w:val="000000" w:themeColor="text1"/>
          <w:sz w:val="21"/>
          <w:szCs w:val="21"/>
        </w:rPr>
        <w:t xml:space="preserve">Clause </w:t>
      </w:r>
      <w:r w:rsidRPr="0005047D">
        <w:rPr>
          <w:b/>
          <w:color w:val="000000" w:themeColor="text1"/>
          <w:sz w:val="21"/>
          <w:szCs w:val="21"/>
        </w:rPr>
        <w:t xml:space="preserve">Option 1 – </w:t>
      </w:r>
      <w:r w:rsidR="00A404F3">
        <w:rPr>
          <w:b/>
          <w:color w:val="000000" w:themeColor="text1"/>
          <w:sz w:val="21"/>
          <w:szCs w:val="21"/>
        </w:rPr>
        <w:t xml:space="preserve">Initial fixed period followed by </w:t>
      </w:r>
      <w:r w:rsidR="00703CCA">
        <w:rPr>
          <w:b/>
          <w:color w:val="000000" w:themeColor="text1"/>
          <w:sz w:val="21"/>
          <w:szCs w:val="21"/>
        </w:rPr>
        <w:t>permitted</w:t>
      </w:r>
      <w:r w:rsidR="00A404F3">
        <w:rPr>
          <w:b/>
          <w:color w:val="000000" w:themeColor="text1"/>
          <w:sz w:val="21"/>
          <w:szCs w:val="21"/>
        </w:rPr>
        <w:t xml:space="preserve"> adjustments</w:t>
      </w:r>
      <w:r w:rsidRPr="0005047D">
        <w:rPr>
          <w:b/>
          <w:color w:val="000000" w:themeColor="text1"/>
          <w:sz w:val="21"/>
          <w:szCs w:val="21"/>
        </w:rPr>
        <w:t>:</w:t>
      </w:r>
    </w:p>
    <w:p w14:paraId="7730FECB" w14:textId="77777777" w:rsidR="00796CA6" w:rsidRDefault="00796CA6" w:rsidP="00796CA6">
      <w:pPr>
        <w:pStyle w:val="Conditionhead"/>
        <w:spacing w:line="240" w:lineRule="auto"/>
        <w:rPr>
          <w:rFonts w:ascii="Arial" w:hAnsi="Arial" w:cs="Arial"/>
          <w:sz w:val="21"/>
          <w:szCs w:val="21"/>
        </w:rPr>
      </w:pPr>
    </w:p>
    <w:p w14:paraId="30D7EC56" w14:textId="77777777" w:rsidR="00796CA6" w:rsidRPr="000D4FE9" w:rsidRDefault="00796CA6" w:rsidP="000D4FE9">
      <w:pPr>
        <w:spacing w:after="0" w:line="240" w:lineRule="auto"/>
        <w:jc w:val="both"/>
        <w:rPr>
          <w:iCs/>
          <w:sz w:val="21"/>
          <w:szCs w:val="21"/>
        </w:rPr>
      </w:pPr>
      <w:r w:rsidRPr="000D4FE9">
        <w:rPr>
          <w:iCs/>
          <w:sz w:val="21"/>
          <w:szCs w:val="21"/>
        </w:rPr>
        <w:t>Definition of CPI: the Consumer Prices Index or any official index replacing it.</w:t>
      </w:r>
    </w:p>
    <w:p w14:paraId="7F2ABD08" w14:textId="77777777" w:rsidR="00796CA6" w:rsidRPr="000D4FE9" w:rsidRDefault="00796CA6" w:rsidP="000D4FE9">
      <w:pPr>
        <w:spacing w:after="0" w:line="240" w:lineRule="auto"/>
        <w:jc w:val="both"/>
        <w:rPr>
          <w:iCs/>
          <w:sz w:val="21"/>
          <w:szCs w:val="21"/>
        </w:rPr>
      </w:pPr>
    </w:p>
    <w:p w14:paraId="33BD8F21" w14:textId="646ECBD1" w:rsidR="00703CCA" w:rsidRPr="000D4FE9" w:rsidRDefault="00703CCA" w:rsidP="000D4FE9">
      <w:pPr>
        <w:spacing w:after="0" w:line="240" w:lineRule="auto"/>
        <w:jc w:val="both"/>
        <w:rPr>
          <w:iCs/>
          <w:sz w:val="21"/>
          <w:szCs w:val="21"/>
        </w:rPr>
      </w:pPr>
      <w:r w:rsidRPr="000D4FE9">
        <w:rPr>
          <w:iCs/>
          <w:sz w:val="21"/>
          <w:szCs w:val="21"/>
        </w:rPr>
        <w:t>The Contract Prices may, at the Contracting Authority’s absolute discretion, be adjusted in accordance with this clause. Where the adjustment suggests an increase to the Contract Price, this shall be subject to the Contractor providing sufficient evidence demonstrating that its costs have increased (the Contractor shall promptly provide such written evidence or other supporting information as the Authority may require to verify such increased costs).</w:t>
      </w:r>
    </w:p>
    <w:p w14:paraId="34807952" w14:textId="77777777" w:rsidR="00A82989" w:rsidRDefault="00A82989" w:rsidP="000D4FE9">
      <w:pPr>
        <w:spacing w:after="0" w:line="240" w:lineRule="auto"/>
        <w:jc w:val="both"/>
        <w:rPr>
          <w:iCs/>
          <w:sz w:val="21"/>
          <w:szCs w:val="21"/>
        </w:rPr>
      </w:pPr>
    </w:p>
    <w:p w14:paraId="0A28A342" w14:textId="7B302BB1" w:rsidR="00703CCA" w:rsidRDefault="00703CCA" w:rsidP="000D4FE9">
      <w:pPr>
        <w:spacing w:after="0" w:line="240" w:lineRule="auto"/>
        <w:jc w:val="both"/>
        <w:rPr>
          <w:iCs/>
          <w:sz w:val="21"/>
          <w:szCs w:val="21"/>
        </w:rPr>
      </w:pPr>
      <w:r w:rsidRPr="000D4FE9">
        <w:rPr>
          <w:iCs/>
          <w:sz w:val="21"/>
          <w:szCs w:val="21"/>
        </w:rPr>
        <w:t>Upon the expiry of the initial fixed period or at least 12 months since the Contract Price was last agreed (whichever is later), the Contract Price may adjust by up to the percentage by which the Consumer Prices Index has changed during the preceding year, as shown in the following example:</w:t>
      </w:r>
    </w:p>
    <w:p w14:paraId="3FBB00BA" w14:textId="77777777" w:rsidR="00A82989" w:rsidRPr="000D4FE9" w:rsidRDefault="00A82989" w:rsidP="000D4FE9">
      <w:pPr>
        <w:spacing w:after="0" w:line="240" w:lineRule="auto"/>
        <w:jc w:val="both"/>
        <w:rPr>
          <w:iCs/>
          <w:sz w:val="21"/>
          <w:szCs w:val="21"/>
        </w:rPr>
      </w:pPr>
    </w:p>
    <w:p w14:paraId="540BCC47" w14:textId="77777777" w:rsidR="00703CCA" w:rsidRPr="000D4FE9" w:rsidRDefault="00703CCA" w:rsidP="000D4FE9">
      <w:pPr>
        <w:pStyle w:val="ListParagraph"/>
        <w:numPr>
          <w:ilvl w:val="0"/>
          <w:numId w:val="20"/>
        </w:numPr>
        <w:spacing w:after="0" w:line="240" w:lineRule="auto"/>
        <w:jc w:val="both"/>
        <w:rPr>
          <w:iCs/>
          <w:sz w:val="21"/>
          <w:szCs w:val="21"/>
        </w:rPr>
      </w:pPr>
      <w:r w:rsidRPr="000D4FE9">
        <w:rPr>
          <w:iCs/>
          <w:sz w:val="21"/>
          <w:szCs w:val="21"/>
        </w:rPr>
        <w:t>Current Price = £1,000</w:t>
      </w:r>
    </w:p>
    <w:p w14:paraId="63A8AD90" w14:textId="77777777" w:rsidR="00703CCA" w:rsidRPr="000D4FE9" w:rsidRDefault="00703CCA" w:rsidP="000D4FE9">
      <w:pPr>
        <w:pStyle w:val="ListParagraph"/>
        <w:numPr>
          <w:ilvl w:val="0"/>
          <w:numId w:val="20"/>
        </w:numPr>
        <w:spacing w:after="0" w:line="240" w:lineRule="auto"/>
        <w:jc w:val="both"/>
        <w:rPr>
          <w:iCs/>
          <w:sz w:val="21"/>
          <w:szCs w:val="21"/>
        </w:rPr>
      </w:pPr>
      <w:r w:rsidRPr="000D4FE9">
        <w:rPr>
          <w:iCs/>
          <w:sz w:val="21"/>
          <w:szCs w:val="21"/>
        </w:rPr>
        <w:t>CPI percentage change for preceding year = 2.5%</w:t>
      </w:r>
    </w:p>
    <w:p w14:paraId="59174B1F" w14:textId="77777777" w:rsidR="00703CCA" w:rsidRPr="000D4FE9" w:rsidRDefault="00703CCA" w:rsidP="000D4FE9">
      <w:pPr>
        <w:pStyle w:val="ListParagraph"/>
        <w:numPr>
          <w:ilvl w:val="0"/>
          <w:numId w:val="20"/>
        </w:numPr>
        <w:spacing w:after="0" w:line="240" w:lineRule="auto"/>
        <w:jc w:val="both"/>
        <w:rPr>
          <w:iCs/>
          <w:sz w:val="21"/>
          <w:szCs w:val="21"/>
        </w:rPr>
      </w:pPr>
      <w:r w:rsidRPr="000D4FE9">
        <w:rPr>
          <w:iCs/>
          <w:sz w:val="21"/>
          <w:szCs w:val="21"/>
        </w:rPr>
        <w:t>Maximum change for consideration = £1,025 (an increase of £25)</w:t>
      </w:r>
    </w:p>
    <w:p w14:paraId="0417B36B" w14:textId="77777777" w:rsidR="00A82989" w:rsidRPr="000D4FE9" w:rsidRDefault="00A82989" w:rsidP="000D4FE9">
      <w:pPr>
        <w:spacing w:after="0" w:line="240" w:lineRule="auto"/>
        <w:jc w:val="both"/>
        <w:rPr>
          <w:iCs/>
          <w:sz w:val="21"/>
          <w:szCs w:val="21"/>
        </w:rPr>
      </w:pPr>
    </w:p>
    <w:p w14:paraId="6DA9CDFC" w14:textId="77777777" w:rsidR="00703CCA" w:rsidRDefault="00703CCA" w:rsidP="000D4FE9">
      <w:pPr>
        <w:spacing w:after="0" w:line="240" w:lineRule="auto"/>
        <w:jc w:val="both"/>
        <w:rPr>
          <w:iCs/>
          <w:sz w:val="21"/>
          <w:szCs w:val="21"/>
        </w:rPr>
      </w:pPr>
      <w:r w:rsidRPr="000D4FE9">
        <w:rPr>
          <w:iCs/>
          <w:sz w:val="21"/>
          <w:szCs w:val="21"/>
        </w:rPr>
        <w:t>The CPI percentage shall be obtained from the Office of National Statistics (or any successor Government Department). The index is named ‘CPI: Consumer Prices Index (% change)’ and is based on the ‘CPI All Items Index’.</w:t>
      </w:r>
    </w:p>
    <w:p w14:paraId="1C4ACD2A" w14:textId="77777777" w:rsidR="00A82989" w:rsidRPr="000D4FE9" w:rsidRDefault="00A82989" w:rsidP="000D4FE9">
      <w:pPr>
        <w:spacing w:after="0" w:line="240" w:lineRule="auto"/>
        <w:jc w:val="both"/>
        <w:rPr>
          <w:iCs/>
          <w:sz w:val="21"/>
          <w:szCs w:val="21"/>
        </w:rPr>
      </w:pPr>
    </w:p>
    <w:p w14:paraId="24BE04E0" w14:textId="0F1CDFC1" w:rsidR="0005047D" w:rsidRDefault="0005047D" w:rsidP="0005047D">
      <w:pPr>
        <w:spacing w:after="0" w:line="240" w:lineRule="auto"/>
        <w:jc w:val="both"/>
        <w:rPr>
          <w:b/>
          <w:sz w:val="21"/>
          <w:szCs w:val="21"/>
        </w:rPr>
      </w:pPr>
      <w:r w:rsidRPr="0023034A">
        <w:rPr>
          <w:iCs/>
          <w:sz w:val="21"/>
          <w:szCs w:val="21"/>
        </w:rPr>
        <w:t>In exceptional circumstances, the Contracting Authority</w:t>
      </w:r>
      <w:r w:rsidR="00703CCA">
        <w:rPr>
          <w:iCs/>
          <w:sz w:val="21"/>
          <w:szCs w:val="21"/>
        </w:rPr>
        <w:t xml:space="preserve"> (at its sole discretion)</w:t>
      </w:r>
      <w:r w:rsidRPr="0023034A">
        <w:rPr>
          <w:iCs/>
          <w:sz w:val="21"/>
          <w:szCs w:val="21"/>
        </w:rPr>
        <w:t xml:space="preserve"> may </w:t>
      </w:r>
      <w:r>
        <w:rPr>
          <w:iCs/>
          <w:sz w:val="21"/>
          <w:szCs w:val="21"/>
        </w:rPr>
        <w:t xml:space="preserve">consider an </w:t>
      </w:r>
      <w:r w:rsidRPr="0023034A">
        <w:rPr>
          <w:iCs/>
          <w:sz w:val="21"/>
          <w:szCs w:val="21"/>
        </w:rPr>
        <w:t>increase</w:t>
      </w:r>
      <w:r w:rsidR="00B44361">
        <w:rPr>
          <w:iCs/>
          <w:sz w:val="21"/>
          <w:szCs w:val="21"/>
        </w:rPr>
        <w:t xml:space="preserve"> to</w:t>
      </w:r>
      <w:r w:rsidRPr="0023034A">
        <w:rPr>
          <w:iCs/>
          <w:sz w:val="21"/>
          <w:szCs w:val="21"/>
        </w:rPr>
        <w:t xml:space="preserve"> the Contract Price </w:t>
      </w:r>
      <w:r>
        <w:rPr>
          <w:iCs/>
          <w:sz w:val="21"/>
          <w:szCs w:val="21"/>
        </w:rPr>
        <w:t xml:space="preserve">that is higher than CPI. </w:t>
      </w:r>
      <w:r w:rsidRPr="0023034A">
        <w:rPr>
          <w:iCs/>
          <w:sz w:val="21"/>
          <w:szCs w:val="21"/>
        </w:rPr>
        <w:t>Any increase in the Contract Price must reflect actual incurred costs associated with the provision of the Go</w:t>
      </w:r>
      <w:r>
        <w:rPr>
          <w:iCs/>
          <w:sz w:val="21"/>
          <w:szCs w:val="21"/>
        </w:rPr>
        <w:t>o</w:t>
      </w:r>
      <w:r w:rsidRPr="0023034A">
        <w:rPr>
          <w:iCs/>
          <w:sz w:val="21"/>
          <w:szCs w:val="21"/>
        </w:rPr>
        <w:t>ds and/or Services and</w:t>
      </w:r>
      <w:r>
        <w:rPr>
          <w:iCs/>
          <w:sz w:val="21"/>
          <w:szCs w:val="21"/>
        </w:rPr>
        <w:t xml:space="preserve"> evidence of such must be provided to the Contracting Authority on request.</w:t>
      </w:r>
    </w:p>
    <w:p w14:paraId="0E3DFDBD" w14:textId="77777777" w:rsidR="00796CA6" w:rsidRDefault="00796CA6" w:rsidP="00D35846">
      <w:pPr>
        <w:spacing w:after="0" w:line="240" w:lineRule="auto"/>
        <w:rPr>
          <w:b/>
          <w:color w:val="FF0000"/>
          <w:sz w:val="21"/>
          <w:szCs w:val="21"/>
        </w:rPr>
      </w:pPr>
    </w:p>
    <w:p w14:paraId="755569F0" w14:textId="16DA205A" w:rsidR="00CF74C4" w:rsidRDefault="00CF74C4" w:rsidP="00D35846">
      <w:pPr>
        <w:spacing w:after="0" w:line="240" w:lineRule="auto"/>
        <w:rPr>
          <w:b/>
          <w:sz w:val="21"/>
          <w:szCs w:val="21"/>
        </w:rPr>
      </w:pPr>
      <w:r>
        <w:rPr>
          <w:b/>
          <w:sz w:val="21"/>
          <w:szCs w:val="21"/>
        </w:rPr>
        <w:t xml:space="preserve">Price </w:t>
      </w:r>
      <w:r w:rsidR="0005047D">
        <w:rPr>
          <w:b/>
          <w:sz w:val="21"/>
          <w:szCs w:val="21"/>
        </w:rPr>
        <w:t xml:space="preserve">Clause </w:t>
      </w:r>
      <w:r>
        <w:rPr>
          <w:b/>
          <w:sz w:val="21"/>
          <w:szCs w:val="21"/>
        </w:rPr>
        <w:t>Option 2 – Fixed</w:t>
      </w:r>
      <w:r w:rsidR="00A404F3">
        <w:rPr>
          <w:b/>
          <w:sz w:val="21"/>
          <w:szCs w:val="21"/>
        </w:rPr>
        <w:t xml:space="preserve"> for term of Contract</w:t>
      </w:r>
      <w:r>
        <w:rPr>
          <w:b/>
          <w:sz w:val="21"/>
          <w:szCs w:val="21"/>
        </w:rPr>
        <w:t>:</w:t>
      </w:r>
    </w:p>
    <w:p w14:paraId="1246FBA3" w14:textId="77777777" w:rsidR="00796CA6" w:rsidRPr="0005047D" w:rsidRDefault="00796CA6" w:rsidP="00D35846">
      <w:pPr>
        <w:spacing w:after="0" w:line="240" w:lineRule="auto"/>
        <w:rPr>
          <w:sz w:val="21"/>
          <w:szCs w:val="21"/>
          <w:u w:val="single"/>
        </w:rPr>
      </w:pPr>
    </w:p>
    <w:p w14:paraId="319E7419" w14:textId="40930451" w:rsidR="00796CA6" w:rsidRDefault="00796CA6" w:rsidP="00796CA6">
      <w:pPr>
        <w:spacing w:after="0" w:line="240" w:lineRule="auto"/>
        <w:jc w:val="both"/>
        <w:rPr>
          <w:b/>
          <w:sz w:val="21"/>
          <w:szCs w:val="21"/>
        </w:rPr>
      </w:pPr>
      <w:r w:rsidRPr="0023034A">
        <w:rPr>
          <w:iCs/>
          <w:sz w:val="21"/>
          <w:szCs w:val="21"/>
        </w:rPr>
        <w:t>The Contract Price shall be fixed for</w:t>
      </w:r>
      <w:r>
        <w:rPr>
          <w:iCs/>
          <w:sz w:val="21"/>
          <w:szCs w:val="21"/>
        </w:rPr>
        <w:t xml:space="preserve"> the Term of the Call-Off Contract</w:t>
      </w:r>
      <w:r w:rsidRPr="0023034A">
        <w:rPr>
          <w:iCs/>
          <w:sz w:val="21"/>
          <w:szCs w:val="21"/>
        </w:rPr>
        <w:t>. In exceptional circumstances, the Contracting Authority may thereafter increase the Contract Price at its sole discretion. Any increase in the Contract Price must reflect actual incurred costs associated with the provision of the Go</w:t>
      </w:r>
      <w:r>
        <w:rPr>
          <w:iCs/>
          <w:sz w:val="21"/>
          <w:szCs w:val="21"/>
        </w:rPr>
        <w:t>o</w:t>
      </w:r>
      <w:r w:rsidRPr="0023034A">
        <w:rPr>
          <w:iCs/>
          <w:sz w:val="21"/>
          <w:szCs w:val="21"/>
        </w:rPr>
        <w:t>ds and/or Services and</w:t>
      </w:r>
      <w:r>
        <w:rPr>
          <w:iCs/>
          <w:sz w:val="21"/>
          <w:szCs w:val="21"/>
        </w:rPr>
        <w:t xml:space="preserve"> evidence of such must be provided to the Contracting Authority on request.</w:t>
      </w:r>
    </w:p>
    <w:p w14:paraId="633F339D" w14:textId="77777777" w:rsidR="00CF74C4" w:rsidRDefault="00CF74C4" w:rsidP="00D35846">
      <w:pPr>
        <w:spacing w:after="0" w:line="240" w:lineRule="auto"/>
        <w:rPr>
          <w:b/>
          <w:sz w:val="21"/>
          <w:szCs w:val="21"/>
        </w:rPr>
      </w:pPr>
    </w:p>
    <w:p w14:paraId="1EBBE060" w14:textId="77777777" w:rsidR="00FE2E34" w:rsidRDefault="00FE2E34">
      <w:pPr>
        <w:rPr>
          <w:b/>
          <w:color w:val="FF0000"/>
          <w:sz w:val="21"/>
          <w:szCs w:val="21"/>
        </w:rPr>
      </w:pPr>
      <w:r>
        <w:rPr>
          <w:b/>
          <w:color w:val="FF0000"/>
          <w:sz w:val="21"/>
          <w:szCs w:val="21"/>
        </w:rPr>
        <w:br w:type="page"/>
      </w:r>
    </w:p>
    <w:p w14:paraId="3B5237CB" w14:textId="3F28E3E7" w:rsidR="00D35846" w:rsidRDefault="00D35846" w:rsidP="0005047D">
      <w:pPr>
        <w:rPr>
          <w:b/>
          <w:sz w:val="21"/>
          <w:szCs w:val="21"/>
        </w:rPr>
      </w:pPr>
      <w:r>
        <w:rPr>
          <w:b/>
          <w:color w:val="FF0000"/>
          <w:sz w:val="21"/>
          <w:szCs w:val="21"/>
        </w:rPr>
        <w:lastRenderedPageBreak/>
        <w:t>SECTION THREE</w:t>
      </w:r>
      <w:r w:rsidRPr="00410C36">
        <w:rPr>
          <w:b/>
          <w:color w:val="FF0000"/>
          <w:sz w:val="21"/>
          <w:szCs w:val="21"/>
        </w:rPr>
        <w:t xml:space="preserve"> – </w:t>
      </w:r>
      <w:r>
        <w:rPr>
          <w:b/>
          <w:color w:val="FF0000"/>
          <w:sz w:val="21"/>
          <w:szCs w:val="21"/>
        </w:rPr>
        <w:t>STAGED PAYMENTS</w:t>
      </w:r>
    </w:p>
    <w:p w14:paraId="6B5B27CA" w14:textId="7D1146B4" w:rsidR="00D35846" w:rsidRDefault="00D35846" w:rsidP="0005047D">
      <w:pPr>
        <w:spacing w:after="0" w:line="240" w:lineRule="auto"/>
        <w:jc w:val="both"/>
        <w:rPr>
          <w:iCs/>
          <w:sz w:val="21"/>
          <w:szCs w:val="21"/>
        </w:rPr>
      </w:pPr>
      <w:r>
        <w:rPr>
          <w:iCs/>
          <w:sz w:val="21"/>
          <w:szCs w:val="21"/>
        </w:rPr>
        <w:t xml:space="preserve">Contracting Authorities have the option to pay for vehicles in three of four stages (as defined below). The option selected by the Contracting Authority must be confirmed in Section Six of the Order Form. </w:t>
      </w:r>
    </w:p>
    <w:p w14:paraId="5914DF5B" w14:textId="77777777" w:rsidR="00D35846" w:rsidRDefault="00D35846" w:rsidP="0005047D">
      <w:pPr>
        <w:spacing w:after="0" w:line="240" w:lineRule="auto"/>
        <w:jc w:val="both"/>
        <w:rPr>
          <w:iCs/>
          <w:sz w:val="21"/>
          <w:szCs w:val="21"/>
        </w:rPr>
      </w:pPr>
    </w:p>
    <w:p w14:paraId="10C97DA7" w14:textId="2E21877A" w:rsidR="00D35846" w:rsidRDefault="00D35846" w:rsidP="0005047D">
      <w:pPr>
        <w:spacing w:after="0" w:line="240" w:lineRule="auto"/>
        <w:jc w:val="both"/>
        <w:rPr>
          <w:b/>
          <w:iCs/>
          <w:sz w:val="21"/>
          <w:szCs w:val="21"/>
        </w:rPr>
      </w:pPr>
      <w:r w:rsidRPr="0005047D">
        <w:rPr>
          <w:b/>
          <w:iCs/>
          <w:sz w:val="21"/>
          <w:szCs w:val="21"/>
        </w:rPr>
        <w:t>Three Stage Payment Option:</w:t>
      </w:r>
    </w:p>
    <w:p w14:paraId="19305EE6" w14:textId="77777777" w:rsidR="003C261B" w:rsidRDefault="003C261B" w:rsidP="0005047D">
      <w:pPr>
        <w:spacing w:after="0" w:line="240" w:lineRule="auto"/>
        <w:jc w:val="both"/>
        <w:rPr>
          <w:b/>
          <w:iCs/>
          <w:sz w:val="21"/>
          <w:szCs w:val="21"/>
        </w:rPr>
      </w:pPr>
    </w:p>
    <w:tbl>
      <w:tblPr>
        <w:tblStyle w:val="TableGrid"/>
        <w:tblW w:w="10485" w:type="dxa"/>
        <w:tblLook w:val="04A0" w:firstRow="1" w:lastRow="0" w:firstColumn="1" w:lastColumn="0" w:noHBand="0" w:noVBand="1"/>
      </w:tblPr>
      <w:tblGrid>
        <w:gridCol w:w="1271"/>
        <w:gridCol w:w="3402"/>
        <w:gridCol w:w="5812"/>
      </w:tblGrid>
      <w:tr w:rsidR="003C261B" w:rsidRPr="00C0600C" w14:paraId="522E8EA3" w14:textId="77777777" w:rsidTr="003C261B">
        <w:tc>
          <w:tcPr>
            <w:tcW w:w="1271" w:type="dxa"/>
            <w:shd w:val="clear" w:color="auto" w:fill="C6D9F1" w:themeFill="text2" w:themeFillTint="33"/>
            <w:vAlign w:val="center"/>
          </w:tcPr>
          <w:p w14:paraId="4AFCC75A" w14:textId="487C116F" w:rsidR="003C261B" w:rsidRPr="00C0600C" w:rsidRDefault="003C261B" w:rsidP="008D441E">
            <w:pPr>
              <w:jc w:val="center"/>
              <w:rPr>
                <w:b/>
                <w:sz w:val="21"/>
                <w:szCs w:val="21"/>
              </w:rPr>
            </w:pPr>
            <w:r>
              <w:rPr>
                <w:b/>
                <w:sz w:val="21"/>
                <w:szCs w:val="21"/>
              </w:rPr>
              <w:t>Stage Number</w:t>
            </w:r>
          </w:p>
        </w:tc>
        <w:tc>
          <w:tcPr>
            <w:tcW w:w="3402" w:type="dxa"/>
            <w:shd w:val="clear" w:color="auto" w:fill="C6D9F1" w:themeFill="text2" w:themeFillTint="33"/>
            <w:vAlign w:val="center"/>
          </w:tcPr>
          <w:p w14:paraId="5E789253" w14:textId="25DBA1BF" w:rsidR="003C261B" w:rsidRPr="00C0600C" w:rsidRDefault="003C261B" w:rsidP="008D441E">
            <w:pPr>
              <w:jc w:val="center"/>
              <w:rPr>
                <w:b/>
                <w:sz w:val="21"/>
                <w:szCs w:val="21"/>
              </w:rPr>
            </w:pPr>
            <w:r>
              <w:rPr>
                <w:b/>
                <w:sz w:val="21"/>
                <w:szCs w:val="21"/>
              </w:rPr>
              <w:t>Stage Description</w:t>
            </w:r>
          </w:p>
        </w:tc>
        <w:tc>
          <w:tcPr>
            <w:tcW w:w="5812" w:type="dxa"/>
            <w:shd w:val="clear" w:color="auto" w:fill="C6D9F1" w:themeFill="text2" w:themeFillTint="33"/>
            <w:vAlign w:val="center"/>
          </w:tcPr>
          <w:p w14:paraId="529250B2" w14:textId="19E1DF01" w:rsidR="003C261B" w:rsidRPr="00C0600C" w:rsidRDefault="003C261B" w:rsidP="008D441E">
            <w:pPr>
              <w:jc w:val="center"/>
              <w:rPr>
                <w:b/>
                <w:sz w:val="21"/>
                <w:szCs w:val="21"/>
              </w:rPr>
            </w:pPr>
            <w:r>
              <w:rPr>
                <w:b/>
                <w:sz w:val="21"/>
                <w:szCs w:val="21"/>
              </w:rPr>
              <w:t>Invoice Trigger Point</w:t>
            </w:r>
          </w:p>
        </w:tc>
      </w:tr>
      <w:tr w:rsidR="003C261B" w:rsidRPr="00C0600C" w14:paraId="0E2ABAA1" w14:textId="77777777" w:rsidTr="003C261B">
        <w:tc>
          <w:tcPr>
            <w:tcW w:w="1271" w:type="dxa"/>
            <w:shd w:val="clear" w:color="auto" w:fill="auto"/>
            <w:vAlign w:val="center"/>
          </w:tcPr>
          <w:p w14:paraId="14B10ED5" w14:textId="5599905B" w:rsidR="003C261B" w:rsidRPr="003C0513" w:rsidRDefault="003C261B" w:rsidP="003C261B">
            <w:pPr>
              <w:jc w:val="center"/>
              <w:rPr>
                <w:sz w:val="21"/>
                <w:szCs w:val="21"/>
              </w:rPr>
            </w:pPr>
            <w:r>
              <w:rPr>
                <w:sz w:val="21"/>
                <w:szCs w:val="21"/>
              </w:rPr>
              <w:t>1</w:t>
            </w:r>
          </w:p>
        </w:tc>
        <w:tc>
          <w:tcPr>
            <w:tcW w:w="3402" w:type="dxa"/>
            <w:shd w:val="clear" w:color="auto" w:fill="auto"/>
            <w:vAlign w:val="center"/>
          </w:tcPr>
          <w:p w14:paraId="01E72C7D" w14:textId="77777777" w:rsidR="003C261B" w:rsidRDefault="003C261B" w:rsidP="008D441E">
            <w:pPr>
              <w:rPr>
                <w:b/>
                <w:sz w:val="21"/>
                <w:szCs w:val="21"/>
              </w:rPr>
            </w:pPr>
            <w:r>
              <w:rPr>
                <w:b/>
                <w:sz w:val="21"/>
                <w:szCs w:val="21"/>
              </w:rPr>
              <w:t xml:space="preserve">Chassis </w:t>
            </w:r>
          </w:p>
          <w:p w14:paraId="1BBDB13B" w14:textId="77777777" w:rsidR="003C261B" w:rsidRDefault="003C261B" w:rsidP="008D441E">
            <w:pPr>
              <w:rPr>
                <w:b/>
                <w:sz w:val="21"/>
                <w:szCs w:val="21"/>
              </w:rPr>
            </w:pPr>
          </w:p>
          <w:p w14:paraId="6792BF45" w14:textId="5D61898F" w:rsidR="003C261B" w:rsidRPr="003C261B" w:rsidRDefault="003C261B" w:rsidP="008D441E">
            <w:pPr>
              <w:rPr>
                <w:sz w:val="21"/>
                <w:szCs w:val="21"/>
              </w:rPr>
            </w:pPr>
            <w:r w:rsidRPr="00F60CB7">
              <w:rPr>
                <w:sz w:val="21"/>
                <w:szCs w:val="21"/>
              </w:rPr>
              <w:t>The cost of the chassis, engine and cab</w:t>
            </w:r>
          </w:p>
        </w:tc>
        <w:tc>
          <w:tcPr>
            <w:tcW w:w="5812" w:type="dxa"/>
            <w:shd w:val="clear" w:color="auto" w:fill="auto"/>
            <w:vAlign w:val="center"/>
          </w:tcPr>
          <w:p w14:paraId="03C09542" w14:textId="3D6800C1" w:rsidR="003C261B" w:rsidRPr="00C0600C" w:rsidRDefault="003C261B" w:rsidP="008D441E">
            <w:pPr>
              <w:rPr>
                <w:b/>
                <w:sz w:val="21"/>
                <w:szCs w:val="21"/>
              </w:rPr>
            </w:pPr>
            <w:r w:rsidRPr="00F60CB7">
              <w:rPr>
                <w:sz w:val="21"/>
                <w:szCs w:val="21"/>
              </w:rPr>
              <w:t xml:space="preserve">Following delivery and acceptance of the chassis by the Contractor </w:t>
            </w:r>
            <w:r w:rsidRPr="00F60CB7">
              <w:rPr>
                <w:sz w:val="21"/>
                <w:szCs w:val="21"/>
                <w:u w:val="single"/>
              </w:rPr>
              <w:t>and</w:t>
            </w:r>
            <w:r w:rsidRPr="00F60CB7">
              <w:rPr>
                <w:sz w:val="21"/>
                <w:szCs w:val="21"/>
              </w:rPr>
              <w:t xml:space="preserve"> inspection and/or acceptance of the chassis by the Contracting Authority.</w:t>
            </w:r>
          </w:p>
        </w:tc>
      </w:tr>
      <w:tr w:rsidR="003C261B" w:rsidRPr="00C0600C" w14:paraId="4A23F71A" w14:textId="77777777" w:rsidTr="003C261B">
        <w:tc>
          <w:tcPr>
            <w:tcW w:w="1271" w:type="dxa"/>
            <w:shd w:val="clear" w:color="auto" w:fill="auto"/>
            <w:vAlign w:val="center"/>
          </w:tcPr>
          <w:p w14:paraId="18466811" w14:textId="1CA25C5A" w:rsidR="003C261B" w:rsidRPr="003C0513" w:rsidRDefault="003C261B" w:rsidP="003C261B">
            <w:pPr>
              <w:jc w:val="center"/>
              <w:rPr>
                <w:sz w:val="21"/>
                <w:szCs w:val="21"/>
              </w:rPr>
            </w:pPr>
            <w:r>
              <w:rPr>
                <w:sz w:val="21"/>
                <w:szCs w:val="21"/>
              </w:rPr>
              <w:t>2</w:t>
            </w:r>
          </w:p>
        </w:tc>
        <w:tc>
          <w:tcPr>
            <w:tcW w:w="3402" w:type="dxa"/>
            <w:shd w:val="clear" w:color="auto" w:fill="auto"/>
            <w:vAlign w:val="center"/>
          </w:tcPr>
          <w:p w14:paraId="09915AFF" w14:textId="77777777" w:rsidR="003C261B" w:rsidRDefault="003C261B" w:rsidP="003C261B">
            <w:pPr>
              <w:rPr>
                <w:b/>
                <w:sz w:val="21"/>
                <w:szCs w:val="21"/>
              </w:rPr>
            </w:pPr>
            <w:r w:rsidRPr="003C261B">
              <w:rPr>
                <w:b/>
                <w:sz w:val="21"/>
                <w:szCs w:val="21"/>
              </w:rPr>
              <w:t>Fire engineering and/or preparation works</w:t>
            </w:r>
          </w:p>
          <w:p w14:paraId="06871790" w14:textId="77777777" w:rsidR="003C261B" w:rsidRDefault="003C261B" w:rsidP="003C261B">
            <w:pPr>
              <w:rPr>
                <w:b/>
                <w:sz w:val="21"/>
                <w:szCs w:val="21"/>
              </w:rPr>
            </w:pPr>
          </w:p>
          <w:p w14:paraId="601302C8" w14:textId="285CADDF" w:rsidR="003C261B" w:rsidRPr="00C0600C" w:rsidRDefault="003C261B" w:rsidP="003C261B">
            <w:pPr>
              <w:rPr>
                <w:b/>
                <w:sz w:val="21"/>
                <w:szCs w:val="21"/>
              </w:rPr>
            </w:pPr>
            <w:r w:rsidRPr="00F60CB7">
              <w:rPr>
                <w:sz w:val="21"/>
                <w:szCs w:val="21"/>
              </w:rPr>
              <w:t>The cost of fire engineering and/or preparation works (power-take-off, drive shafts and fire pump) to be fully fitted to the chassis.</w:t>
            </w:r>
          </w:p>
        </w:tc>
        <w:tc>
          <w:tcPr>
            <w:tcW w:w="5812" w:type="dxa"/>
            <w:shd w:val="clear" w:color="auto" w:fill="auto"/>
            <w:vAlign w:val="center"/>
          </w:tcPr>
          <w:p w14:paraId="545E8BBF" w14:textId="65A3A9FB" w:rsidR="003C261B" w:rsidRPr="00C0600C" w:rsidRDefault="003C261B" w:rsidP="008D441E">
            <w:pPr>
              <w:rPr>
                <w:b/>
                <w:sz w:val="21"/>
                <w:szCs w:val="21"/>
              </w:rPr>
            </w:pPr>
            <w:r w:rsidRPr="00F60CB7">
              <w:rPr>
                <w:sz w:val="21"/>
                <w:szCs w:val="21"/>
              </w:rPr>
              <w:t>Following the in-build inspection carried out by the Contracting Authority and their acceptance of the stage.</w:t>
            </w:r>
          </w:p>
        </w:tc>
      </w:tr>
      <w:tr w:rsidR="003C261B" w:rsidRPr="00C0600C" w14:paraId="5164AD97" w14:textId="77777777" w:rsidTr="003C261B">
        <w:tc>
          <w:tcPr>
            <w:tcW w:w="1271" w:type="dxa"/>
            <w:shd w:val="clear" w:color="auto" w:fill="auto"/>
            <w:vAlign w:val="center"/>
          </w:tcPr>
          <w:p w14:paraId="60CB7CAE" w14:textId="69574B5C" w:rsidR="003C261B" w:rsidRPr="003C0513" w:rsidRDefault="003C261B" w:rsidP="003C261B">
            <w:pPr>
              <w:jc w:val="center"/>
              <w:rPr>
                <w:sz w:val="21"/>
                <w:szCs w:val="21"/>
              </w:rPr>
            </w:pPr>
            <w:r>
              <w:rPr>
                <w:sz w:val="21"/>
                <w:szCs w:val="21"/>
              </w:rPr>
              <w:t>3</w:t>
            </w:r>
          </w:p>
        </w:tc>
        <w:tc>
          <w:tcPr>
            <w:tcW w:w="3402" w:type="dxa"/>
            <w:shd w:val="clear" w:color="auto" w:fill="auto"/>
            <w:vAlign w:val="center"/>
          </w:tcPr>
          <w:p w14:paraId="43C6CFD3" w14:textId="77777777" w:rsidR="003C261B" w:rsidRDefault="003C261B" w:rsidP="003C261B">
            <w:pPr>
              <w:rPr>
                <w:b/>
                <w:bCs/>
                <w:sz w:val="21"/>
                <w:szCs w:val="21"/>
              </w:rPr>
            </w:pPr>
            <w:r>
              <w:rPr>
                <w:b/>
                <w:bCs/>
                <w:sz w:val="21"/>
                <w:szCs w:val="21"/>
              </w:rPr>
              <w:t>Build completion</w:t>
            </w:r>
          </w:p>
          <w:p w14:paraId="04FCBBB0" w14:textId="77777777" w:rsidR="003C261B" w:rsidRDefault="003C261B" w:rsidP="003C261B">
            <w:pPr>
              <w:rPr>
                <w:b/>
                <w:bCs/>
                <w:sz w:val="21"/>
                <w:szCs w:val="21"/>
              </w:rPr>
            </w:pPr>
          </w:p>
          <w:p w14:paraId="6D09EA17" w14:textId="0F80303A" w:rsidR="003C261B" w:rsidRPr="003C261B" w:rsidRDefault="003C261B" w:rsidP="003C261B">
            <w:pPr>
              <w:rPr>
                <w:bCs/>
                <w:sz w:val="21"/>
                <w:szCs w:val="21"/>
              </w:rPr>
            </w:pPr>
            <w:r w:rsidRPr="00F60CB7">
              <w:rPr>
                <w:sz w:val="21"/>
                <w:szCs w:val="21"/>
              </w:rPr>
              <w:t>The outstanding amount of the total cost of the vehicle</w:t>
            </w:r>
          </w:p>
          <w:p w14:paraId="797B100D" w14:textId="77777777" w:rsidR="003C261B" w:rsidRPr="00C0600C" w:rsidRDefault="003C261B" w:rsidP="008D441E">
            <w:pPr>
              <w:rPr>
                <w:b/>
                <w:sz w:val="21"/>
                <w:szCs w:val="21"/>
              </w:rPr>
            </w:pPr>
          </w:p>
        </w:tc>
        <w:tc>
          <w:tcPr>
            <w:tcW w:w="5812" w:type="dxa"/>
            <w:shd w:val="clear" w:color="auto" w:fill="auto"/>
            <w:vAlign w:val="center"/>
          </w:tcPr>
          <w:p w14:paraId="0123B1B2" w14:textId="429EB3B9" w:rsidR="003C261B" w:rsidRPr="00C0600C" w:rsidRDefault="003C261B" w:rsidP="008D441E">
            <w:pPr>
              <w:rPr>
                <w:b/>
                <w:sz w:val="21"/>
                <w:szCs w:val="21"/>
              </w:rPr>
            </w:pPr>
            <w:r w:rsidRPr="00F60CB7">
              <w:rPr>
                <w:sz w:val="21"/>
                <w:szCs w:val="21"/>
              </w:rPr>
              <w:t xml:space="preserve">Following the successful completion of the Factory Acceptance Testing (FAT) and post-delivery Site Acceptance Testing (SAT) by the Contracting Authority </w:t>
            </w:r>
            <w:r w:rsidRPr="00F60CB7">
              <w:rPr>
                <w:sz w:val="21"/>
                <w:szCs w:val="21"/>
                <w:u w:val="single"/>
              </w:rPr>
              <w:t>and</w:t>
            </w:r>
            <w:r w:rsidRPr="00F60CB7">
              <w:rPr>
                <w:sz w:val="21"/>
                <w:szCs w:val="21"/>
              </w:rPr>
              <w:t xml:space="preserve"> completion of any remedial works to the satisfaction of the Contracting Authority (which were identified by either the Contractor or the Contracting Authority prior to delivery).</w:t>
            </w:r>
          </w:p>
        </w:tc>
      </w:tr>
    </w:tbl>
    <w:p w14:paraId="6FB55779" w14:textId="3D1FB8AE" w:rsidR="003C261B" w:rsidRPr="0005047D" w:rsidRDefault="003C261B" w:rsidP="0005047D">
      <w:pPr>
        <w:spacing w:after="0" w:line="240" w:lineRule="auto"/>
        <w:jc w:val="both"/>
        <w:rPr>
          <w:b/>
          <w:iCs/>
          <w:sz w:val="21"/>
          <w:szCs w:val="21"/>
        </w:rPr>
      </w:pPr>
    </w:p>
    <w:p w14:paraId="1D51AA0B" w14:textId="41D9D852" w:rsidR="00D35846" w:rsidRDefault="00D35846" w:rsidP="00D35846">
      <w:pPr>
        <w:spacing w:after="0" w:line="240" w:lineRule="auto"/>
        <w:jc w:val="both"/>
        <w:rPr>
          <w:b/>
          <w:iCs/>
          <w:sz w:val="21"/>
          <w:szCs w:val="21"/>
        </w:rPr>
      </w:pPr>
      <w:r>
        <w:rPr>
          <w:b/>
          <w:iCs/>
          <w:sz w:val="21"/>
          <w:szCs w:val="21"/>
        </w:rPr>
        <w:t>Four</w:t>
      </w:r>
      <w:r w:rsidRPr="00410C36">
        <w:rPr>
          <w:b/>
          <w:iCs/>
          <w:sz w:val="21"/>
          <w:szCs w:val="21"/>
        </w:rPr>
        <w:t xml:space="preserve"> Stage Payment Option:</w:t>
      </w:r>
    </w:p>
    <w:p w14:paraId="32A9E6CB" w14:textId="77777777" w:rsidR="003C261B" w:rsidRDefault="003C261B" w:rsidP="00D35846">
      <w:pPr>
        <w:spacing w:after="0" w:line="240" w:lineRule="auto"/>
        <w:jc w:val="both"/>
        <w:rPr>
          <w:b/>
          <w:iCs/>
          <w:sz w:val="21"/>
          <w:szCs w:val="21"/>
        </w:rPr>
      </w:pPr>
    </w:p>
    <w:tbl>
      <w:tblPr>
        <w:tblStyle w:val="TableGrid"/>
        <w:tblW w:w="10485" w:type="dxa"/>
        <w:tblLook w:val="04A0" w:firstRow="1" w:lastRow="0" w:firstColumn="1" w:lastColumn="0" w:noHBand="0" w:noVBand="1"/>
      </w:tblPr>
      <w:tblGrid>
        <w:gridCol w:w="1271"/>
        <w:gridCol w:w="3402"/>
        <w:gridCol w:w="5812"/>
      </w:tblGrid>
      <w:tr w:rsidR="003C261B" w:rsidRPr="00C0600C" w14:paraId="21839686" w14:textId="77777777" w:rsidTr="003C261B">
        <w:tc>
          <w:tcPr>
            <w:tcW w:w="1271" w:type="dxa"/>
            <w:shd w:val="clear" w:color="auto" w:fill="C6D9F1" w:themeFill="text2" w:themeFillTint="33"/>
            <w:vAlign w:val="center"/>
          </w:tcPr>
          <w:p w14:paraId="3527C05B" w14:textId="77777777" w:rsidR="003C261B" w:rsidRPr="00C0600C" w:rsidRDefault="003C261B" w:rsidP="008D441E">
            <w:pPr>
              <w:jc w:val="center"/>
              <w:rPr>
                <w:b/>
                <w:sz w:val="21"/>
                <w:szCs w:val="21"/>
              </w:rPr>
            </w:pPr>
            <w:r>
              <w:rPr>
                <w:b/>
                <w:sz w:val="21"/>
                <w:szCs w:val="21"/>
              </w:rPr>
              <w:t>Stage Number</w:t>
            </w:r>
          </w:p>
        </w:tc>
        <w:tc>
          <w:tcPr>
            <w:tcW w:w="3402" w:type="dxa"/>
            <w:shd w:val="clear" w:color="auto" w:fill="C6D9F1" w:themeFill="text2" w:themeFillTint="33"/>
            <w:vAlign w:val="center"/>
          </w:tcPr>
          <w:p w14:paraId="510B3ACD" w14:textId="77777777" w:rsidR="003C261B" w:rsidRPr="00C0600C" w:rsidRDefault="003C261B" w:rsidP="008D441E">
            <w:pPr>
              <w:jc w:val="center"/>
              <w:rPr>
                <w:b/>
                <w:sz w:val="21"/>
                <w:szCs w:val="21"/>
              </w:rPr>
            </w:pPr>
            <w:r>
              <w:rPr>
                <w:b/>
                <w:sz w:val="21"/>
                <w:szCs w:val="21"/>
              </w:rPr>
              <w:t>Stage Description</w:t>
            </w:r>
          </w:p>
        </w:tc>
        <w:tc>
          <w:tcPr>
            <w:tcW w:w="5812" w:type="dxa"/>
            <w:shd w:val="clear" w:color="auto" w:fill="C6D9F1" w:themeFill="text2" w:themeFillTint="33"/>
            <w:vAlign w:val="center"/>
          </w:tcPr>
          <w:p w14:paraId="36DB98D9" w14:textId="77777777" w:rsidR="003C261B" w:rsidRPr="00C0600C" w:rsidRDefault="003C261B" w:rsidP="008D441E">
            <w:pPr>
              <w:jc w:val="center"/>
              <w:rPr>
                <w:b/>
                <w:sz w:val="21"/>
                <w:szCs w:val="21"/>
              </w:rPr>
            </w:pPr>
            <w:r>
              <w:rPr>
                <w:b/>
                <w:sz w:val="21"/>
                <w:szCs w:val="21"/>
              </w:rPr>
              <w:t>Invoice Trigger Point</w:t>
            </w:r>
          </w:p>
        </w:tc>
      </w:tr>
      <w:tr w:rsidR="003C261B" w:rsidRPr="00C0600C" w14:paraId="3D4AFEBC" w14:textId="77777777" w:rsidTr="003C261B">
        <w:tc>
          <w:tcPr>
            <w:tcW w:w="1271" w:type="dxa"/>
            <w:shd w:val="clear" w:color="auto" w:fill="auto"/>
            <w:vAlign w:val="center"/>
          </w:tcPr>
          <w:p w14:paraId="5032566A" w14:textId="77777777" w:rsidR="003C261B" w:rsidRPr="003C0513" w:rsidRDefault="003C261B" w:rsidP="008D441E">
            <w:pPr>
              <w:jc w:val="center"/>
              <w:rPr>
                <w:sz w:val="21"/>
                <w:szCs w:val="21"/>
              </w:rPr>
            </w:pPr>
            <w:r>
              <w:rPr>
                <w:sz w:val="21"/>
                <w:szCs w:val="21"/>
              </w:rPr>
              <w:t>1</w:t>
            </w:r>
          </w:p>
        </w:tc>
        <w:tc>
          <w:tcPr>
            <w:tcW w:w="3402" w:type="dxa"/>
            <w:shd w:val="clear" w:color="auto" w:fill="auto"/>
            <w:vAlign w:val="center"/>
          </w:tcPr>
          <w:p w14:paraId="362A0224" w14:textId="77777777" w:rsidR="003C261B" w:rsidRDefault="003C261B" w:rsidP="008D441E">
            <w:pPr>
              <w:rPr>
                <w:b/>
                <w:sz w:val="21"/>
                <w:szCs w:val="21"/>
              </w:rPr>
            </w:pPr>
            <w:r>
              <w:rPr>
                <w:b/>
                <w:sz w:val="21"/>
                <w:szCs w:val="21"/>
              </w:rPr>
              <w:t xml:space="preserve">Chassis </w:t>
            </w:r>
          </w:p>
          <w:p w14:paraId="04A0EC8F" w14:textId="77777777" w:rsidR="003C261B" w:rsidRDefault="003C261B" w:rsidP="008D441E">
            <w:pPr>
              <w:rPr>
                <w:b/>
                <w:sz w:val="21"/>
                <w:szCs w:val="21"/>
              </w:rPr>
            </w:pPr>
          </w:p>
          <w:p w14:paraId="2C9FD662" w14:textId="77777777" w:rsidR="003C261B" w:rsidRPr="003C261B" w:rsidRDefault="003C261B" w:rsidP="008D441E">
            <w:pPr>
              <w:rPr>
                <w:sz w:val="21"/>
                <w:szCs w:val="21"/>
              </w:rPr>
            </w:pPr>
            <w:r w:rsidRPr="00F60CB7">
              <w:rPr>
                <w:sz w:val="21"/>
                <w:szCs w:val="21"/>
              </w:rPr>
              <w:t>The cost of the chassis, engine and cab</w:t>
            </w:r>
          </w:p>
        </w:tc>
        <w:tc>
          <w:tcPr>
            <w:tcW w:w="5812" w:type="dxa"/>
            <w:shd w:val="clear" w:color="auto" w:fill="auto"/>
            <w:vAlign w:val="center"/>
          </w:tcPr>
          <w:p w14:paraId="0AF03C6E" w14:textId="77777777" w:rsidR="003C261B" w:rsidRPr="00C0600C" w:rsidRDefault="003C261B" w:rsidP="008D441E">
            <w:pPr>
              <w:rPr>
                <w:b/>
                <w:sz w:val="21"/>
                <w:szCs w:val="21"/>
              </w:rPr>
            </w:pPr>
            <w:r w:rsidRPr="00F60CB7">
              <w:rPr>
                <w:sz w:val="21"/>
                <w:szCs w:val="21"/>
              </w:rPr>
              <w:t xml:space="preserve">Following delivery and acceptance of the chassis by the Contractor </w:t>
            </w:r>
            <w:r w:rsidRPr="00F60CB7">
              <w:rPr>
                <w:sz w:val="21"/>
                <w:szCs w:val="21"/>
                <w:u w:val="single"/>
              </w:rPr>
              <w:t>and</w:t>
            </w:r>
            <w:r w:rsidRPr="00F60CB7">
              <w:rPr>
                <w:sz w:val="21"/>
                <w:szCs w:val="21"/>
              </w:rPr>
              <w:t xml:space="preserve"> inspection and/or acceptance of the chassis by the Contracting Authority.</w:t>
            </w:r>
          </w:p>
        </w:tc>
      </w:tr>
      <w:tr w:rsidR="003C261B" w:rsidRPr="00C0600C" w14:paraId="3C6A1B32" w14:textId="77777777" w:rsidTr="003C261B">
        <w:tc>
          <w:tcPr>
            <w:tcW w:w="1271" w:type="dxa"/>
            <w:shd w:val="clear" w:color="auto" w:fill="auto"/>
            <w:vAlign w:val="center"/>
          </w:tcPr>
          <w:p w14:paraId="011B43AC" w14:textId="77777777" w:rsidR="003C261B" w:rsidRPr="003C0513" w:rsidRDefault="003C261B" w:rsidP="008D441E">
            <w:pPr>
              <w:jc w:val="center"/>
              <w:rPr>
                <w:sz w:val="21"/>
                <w:szCs w:val="21"/>
              </w:rPr>
            </w:pPr>
            <w:r>
              <w:rPr>
                <w:sz w:val="21"/>
                <w:szCs w:val="21"/>
              </w:rPr>
              <w:t>2</w:t>
            </w:r>
          </w:p>
        </w:tc>
        <w:tc>
          <w:tcPr>
            <w:tcW w:w="3402" w:type="dxa"/>
            <w:shd w:val="clear" w:color="auto" w:fill="auto"/>
            <w:vAlign w:val="center"/>
          </w:tcPr>
          <w:p w14:paraId="0DFFDB01" w14:textId="77777777" w:rsidR="003C261B" w:rsidRDefault="003C261B" w:rsidP="008D441E">
            <w:pPr>
              <w:rPr>
                <w:b/>
                <w:sz w:val="21"/>
                <w:szCs w:val="21"/>
              </w:rPr>
            </w:pPr>
            <w:r w:rsidRPr="003C261B">
              <w:rPr>
                <w:b/>
                <w:sz w:val="21"/>
                <w:szCs w:val="21"/>
              </w:rPr>
              <w:t>Fire engineering and/or preparation works</w:t>
            </w:r>
          </w:p>
          <w:p w14:paraId="2B816DB6" w14:textId="77777777" w:rsidR="003C261B" w:rsidRDefault="003C261B" w:rsidP="008D441E">
            <w:pPr>
              <w:rPr>
                <w:b/>
                <w:sz w:val="21"/>
                <w:szCs w:val="21"/>
              </w:rPr>
            </w:pPr>
          </w:p>
          <w:p w14:paraId="1F5AB4E0" w14:textId="77777777" w:rsidR="003C261B" w:rsidRPr="00C0600C" w:rsidRDefault="003C261B" w:rsidP="008D441E">
            <w:pPr>
              <w:rPr>
                <w:b/>
                <w:sz w:val="21"/>
                <w:szCs w:val="21"/>
              </w:rPr>
            </w:pPr>
            <w:r w:rsidRPr="00F60CB7">
              <w:rPr>
                <w:sz w:val="21"/>
                <w:szCs w:val="21"/>
              </w:rPr>
              <w:t>The cost of fire engineering and/or preparation works (power-take-off, drive shafts and fire pump) to be fully fitted to the chassis.</w:t>
            </w:r>
          </w:p>
        </w:tc>
        <w:tc>
          <w:tcPr>
            <w:tcW w:w="5812" w:type="dxa"/>
            <w:shd w:val="clear" w:color="auto" w:fill="auto"/>
            <w:vAlign w:val="center"/>
          </w:tcPr>
          <w:p w14:paraId="75D9B7B9" w14:textId="77777777" w:rsidR="003C261B" w:rsidRPr="00C0600C" w:rsidRDefault="003C261B" w:rsidP="008D441E">
            <w:pPr>
              <w:rPr>
                <w:b/>
                <w:sz w:val="21"/>
                <w:szCs w:val="21"/>
              </w:rPr>
            </w:pPr>
            <w:r w:rsidRPr="00F60CB7">
              <w:rPr>
                <w:sz w:val="21"/>
                <w:szCs w:val="21"/>
              </w:rPr>
              <w:t>Following the in-build inspection carried out by the Contracting Authority and their acceptance of the stage.</w:t>
            </w:r>
          </w:p>
        </w:tc>
      </w:tr>
      <w:tr w:rsidR="003C261B" w:rsidRPr="00C0600C" w14:paraId="68D734A0" w14:textId="77777777" w:rsidTr="003C261B">
        <w:tc>
          <w:tcPr>
            <w:tcW w:w="1271" w:type="dxa"/>
            <w:shd w:val="clear" w:color="auto" w:fill="auto"/>
            <w:vAlign w:val="center"/>
          </w:tcPr>
          <w:p w14:paraId="4DA22D72" w14:textId="77777777" w:rsidR="003C261B" w:rsidRPr="003C0513" w:rsidRDefault="003C261B" w:rsidP="008D441E">
            <w:pPr>
              <w:jc w:val="center"/>
              <w:rPr>
                <w:sz w:val="21"/>
                <w:szCs w:val="21"/>
              </w:rPr>
            </w:pPr>
            <w:r>
              <w:rPr>
                <w:sz w:val="21"/>
                <w:szCs w:val="21"/>
              </w:rPr>
              <w:t>3</w:t>
            </w:r>
          </w:p>
        </w:tc>
        <w:tc>
          <w:tcPr>
            <w:tcW w:w="3402" w:type="dxa"/>
            <w:shd w:val="clear" w:color="auto" w:fill="auto"/>
            <w:vAlign w:val="center"/>
          </w:tcPr>
          <w:p w14:paraId="61B657E9" w14:textId="77777777" w:rsidR="003C261B" w:rsidRDefault="003C261B" w:rsidP="008D441E">
            <w:pPr>
              <w:rPr>
                <w:b/>
                <w:bCs/>
                <w:sz w:val="21"/>
                <w:szCs w:val="21"/>
              </w:rPr>
            </w:pPr>
            <w:r>
              <w:rPr>
                <w:b/>
                <w:bCs/>
                <w:sz w:val="21"/>
                <w:szCs w:val="21"/>
              </w:rPr>
              <w:t>Build completion</w:t>
            </w:r>
          </w:p>
          <w:p w14:paraId="2B577C42" w14:textId="77777777" w:rsidR="003C261B" w:rsidRDefault="003C261B" w:rsidP="008D441E">
            <w:pPr>
              <w:rPr>
                <w:b/>
                <w:bCs/>
                <w:sz w:val="21"/>
                <w:szCs w:val="21"/>
              </w:rPr>
            </w:pPr>
          </w:p>
          <w:p w14:paraId="5646B80E" w14:textId="1B8F0A06" w:rsidR="003C261B" w:rsidRPr="003C261B" w:rsidRDefault="003C261B" w:rsidP="008D441E">
            <w:pPr>
              <w:rPr>
                <w:bCs/>
                <w:sz w:val="21"/>
                <w:szCs w:val="21"/>
              </w:rPr>
            </w:pPr>
            <w:r w:rsidRPr="00F60CB7">
              <w:rPr>
                <w:sz w:val="21"/>
                <w:szCs w:val="21"/>
              </w:rPr>
              <w:t>The outstanding amount of the total cost of the vehicle</w:t>
            </w:r>
            <w:r>
              <w:rPr>
                <w:sz w:val="21"/>
                <w:szCs w:val="21"/>
              </w:rPr>
              <w:t xml:space="preserve"> (excluding 5%)</w:t>
            </w:r>
          </w:p>
          <w:p w14:paraId="720FE73F" w14:textId="77777777" w:rsidR="003C261B" w:rsidRPr="00C0600C" w:rsidRDefault="003C261B" w:rsidP="008D441E">
            <w:pPr>
              <w:rPr>
                <w:b/>
                <w:sz w:val="21"/>
                <w:szCs w:val="21"/>
              </w:rPr>
            </w:pPr>
          </w:p>
        </w:tc>
        <w:tc>
          <w:tcPr>
            <w:tcW w:w="5812" w:type="dxa"/>
            <w:shd w:val="clear" w:color="auto" w:fill="auto"/>
            <w:vAlign w:val="center"/>
          </w:tcPr>
          <w:p w14:paraId="672746E2" w14:textId="77777777" w:rsidR="003C261B" w:rsidRPr="00C0600C" w:rsidRDefault="003C261B" w:rsidP="008D441E">
            <w:pPr>
              <w:rPr>
                <w:b/>
                <w:sz w:val="21"/>
                <w:szCs w:val="21"/>
              </w:rPr>
            </w:pPr>
            <w:r w:rsidRPr="00F60CB7">
              <w:rPr>
                <w:sz w:val="21"/>
                <w:szCs w:val="21"/>
              </w:rPr>
              <w:t xml:space="preserve">Following the successful completion of the Factory Acceptance Testing (FAT) and post-delivery Site Acceptance Testing (SAT) by the Contracting Authority </w:t>
            </w:r>
            <w:r w:rsidRPr="00F60CB7">
              <w:rPr>
                <w:sz w:val="21"/>
                <w:szCs w:val="21"/>
                <w:u w:val="single"/>
              </w:rPr>
              <w:t>and</w:t>
            </w:r>
            <w:r w:rsidRPr="00F60CB7">
              <w:rPr>
                <w:sz w:val="21"/>
                <w:szCs w:val="21"/>
              </w:rPr>
              <w:t xml:space="preserve"> completion of any remedial works to the satisfaction of the Contracting Authority (which were identified by either the Contractor or the Contracting Authority prior to delivery).</w:t>
            </w:r>
          </w:p>
        </w:tc>
      </w:tr>
      <w:tr w:rsidR="003C261B" w:rsidRPr="00C0600C" w14:paraId="61CC0E1A" w14:textId="77777777" w:rsidTr="003C261B">
        <w:tc>
          <w:tcPr>
            <w:tcW w:w="1271" w:type="dxa"/>
            <w:shd w:val="clear" w:color="auto" w:fill="auto"/>
            <w:vAlign w:val="center"/>
          </w:tcPr>
          <w:p w14:paraId="2A0323C7" w14:textId="6C45E95D" w:rsidR="003C261B" w:rsidRDefault="003C261B" w:rsidP="008D441E">
            <w:pPr>
              <w:jc w:val="center"/>
              <w:rPr>
                <w:sz w:val="21"/>
                <w:szCs w:val="21"/>
              </w:rPr>
            </w:pPr>
            <w:r>
              <w:rPr>
                <w:sz w:val="21"/>
                <w:szCs w:val="21"/>
              </w:rPr>
              <w:t>4</w:t>
            </w:r>
          </w:p>
        </w:tc>
        <w:tc>
          <w:tcPr>
            <w:tcW w:w="3402" w:type="dxa"/>
            <w:shd w:val="clear" w:color="auto" w:fill="auto"/>
            <w:vAlign w:val="center"/>
          </w:tcPr>
          <w:p w14:paraId="5CB9A973" w14:textId="77777777" w:rsidR="003C261B" w:rsidRPr="003C261B" w:rsidRDefault="003C261B" w:rsidP="003C261B">
            <w:pPr>
              <w:rPr>
                <w:b/>
                <w:bCs/>
                <w:sz w:val="21"/>
                <w:szCs w:val="21"/>
              </w:rPr>
            </w:pPr>
            <w:r w:rsidRPr="003C261B">
              <w:rPr>
                <w:b/>
                <w:bCs/>
                <w:sz w:val="21"/>
                <w:szCs w:val="21"/>
              </w:rPr>
              <w:t>5% of build completion</w:t>
            </w:r>
          </w:p>
          <w:p w14:paraId="66E820F6" w14:textId="77777777" w:rsidR="003C261B" w:rsidRPr="00F60CB7" w:rsidRDefault="003C261B" w:rsidP="003C261B">
            <w:pPr>
              <w:rPr>
                <w:b/>
                <w:bCs/>
                <w:sz w:val="21"/>
                <w:szCs w:val="21"/>
                <w:u w:val="single"/>
              </w:rPr>
            </w:pPr>
          </w:p>
          <w:p w14:paraId="55804AC8" w14:textId="59A6967D" w:rsidR="003C261B" w:rsidRDefault="003C261B" w:rsidP="003C261B">
            <w:pPr>
              <w:rPr>
                <w:b/>
                <w:bCs/>
                <w:sz w:val="21"/>
                <w:szCs w:val="21"/>
              </w:rPr>
            </w:pPr>
            <w:r w:rsidRPr="00F60CB7">
              <w:rPr>
                <w:sz w:val="21"/>
                <w:szCs w:val="21"/>
              </w:rPr>
              <w:t>The balance of the total cost of the vehicle</w:t>
            </w:r>
          </w:p>
        </w:tc>
        <w:tc>
          <w:tcPr>
            <w:tcW w:w="5812" w:type="dxa"/>
            <w:shd w:val="clear" w:color="auto" w:fill="auto"/>
            <w:vAlign w:val="center"/>
          </w:tcPr>
          <w:p w14:paraId="443645C3" w14:textId="77777777" w:rsidR="003C261B" w:rsidRPr="00F60CB7" w:rsidRDefault="003C261B" w:rsidP="003C261B">
            <w:pPr>
              <w:rPr>
                <w:sz w:val="21"/>
                <w:szCs w:val="21"/>
              </w:rPr>
            </w:pPr>
            <w:r w:rsidRPr="00F60CB7">
              <w:rPr>
                <w:sz w:val="21"/>
                <w:szCs w:val="21"/>
              </w:rPr>
              <w:t>Following a period of three months from the date of the successful completion on the SAT and acceptance by the Contracting Authority i.e. full acceptance of the vehicle.</w:t>
            </w:r>
          </w:p>
          <w:p w14:paraId="711F1E95" w14:textId="77777777" w:rsidR="003C261B" w:rsidRPr="00F60CB7" w:rsidRDefault="003C261B" w:rsidP="003C261B">
            <w:pPr>
              <w:rPr>
                <w:sz w:val="21"/>
                <w:szCs w:val="21"/>
              </w:rPr>
            </w:pPr>
            <w:r w:rsidRPr="00F60CB7">
              <w:rPr>
                <w:sz w:val="21"/>
                <w:szCs w:val="21"/>
              </w:rPr>
              <w:t>Subject to:</w:t>
            </w:r>
          </w:p>
          <w:p w14:paraId="441FC895" w14:textId="77777777" w:rsidR="003C261B" w:rsidRDefault="003C261B" w:rsidP="003C261B">
            <w:pPr>
              <w:pStyle w:val="ListParagraph"/>
              <w:numPr>
                <w:ilvl w:val="0"/>
                <w:numId w:val="16"/>
              </w:numPr>
              <w:ind w:left="361" w:hanging="284"/>
              <w:rPr>
                <w:sz w:val="21"/>
                <w:szCs w:val="21"/>
              </w:rPr>
            </w:pPr>
            <w:r w:rsidRPr="00F60CB7">
              <w:rPr>
                <w:sz w:val="21"/>
                <w:szCs w:val="21"/>
              </w:rPr>
              <w:t>Successful completion of stage three, and</w:t>
            </w:r>
          </w:p>
          <w:p w14:paraId="35C1AB0E" w14:textId="125EC6D6" w:rsidR="003C261B" w:rsidRPr="003C261B" w:rsidRDefault="003C261B" w:rsidP="003C261B">
            <w:pPr>
              <w:pStyle w:val="ListParagraph"/>
              <w:numPr>
                <w:ilvl w:val="0"/>
                <w:numId w:val="16"/>
              </w:numPr>
              <w:ind w:left="361" w:hanging="284"/>
              <w:rPr>
                <w:sz w:val="21"/>
                <w:szCs w:val="21"/>
              </w:rPr>
            </w:pPr>
            <w:r w:rsidRPr="003C261B">
              <w:rPr>
                <w:sz w:val="21"/>
                <w:szCs w:val="21"/>
              </w:rPr>
              <w:t>Completion of all remedial works (to the satisfaction of the Contracting Authority) identified by the Contracting Authority or Contractor during the three months after delivery of the completed vehicle  </w:t>
            </w:r>
          </w:p>
        </w:tc>
      </w:tr>
    </w:tbl>
    <w:p w14:paraId="3B07CBF1" w14:textId="77777777" w:rsidR="003C261B" w:rsidRPr="00410C36" w:rsidRDefault="003C261B" w:rsidP="00D35846">
      <w:pPr>
        <w:spacing w:after="0" w:line="240" w:lineRule="auto"/>
        <w:jc w:val="both"/>
        <w:rPr>
          <w:b/>
          <w:iCs/>
          <w:sz w:val="21"/>
          <w:szCs w:val="21"/>
        </w:rPr>
      </w:pPr>
    </w:p>
    <w:p w14:paraId="288826C3" w14:textId="77777777" w:rsidR="003F7046" w:rsidRPr="00526586" w:rsidRDefault="003F7046" w:rsidP="003F7046">
      <w:pPr>
        <w:pStyle w:val="Conditionhead"/>
        <w:spacing w:line="240" w:lineRule="auto"/>
        <w:rPr>
          <w:rFonts w:ascii="Arial" w:hAnsi="Arial" w:cs="Arial"/>
          <w:sz w:val="21"/>
          <w:szCs w:val="21"/>
        </w:rPr>
      </w:pPr>
    </w:p>
    <w:p w14:paraId="6925BC29" w14:textId="77777777" w:rsidR="00E419C3" w:rsidRDefault="00E419C3" w:rsidP="00E419C3">
      <w:pPr>
        <w:spacing w:after="0" w:line="240" w:lineRule="auto"/>
        <w:rPr>
          <w:rFonts w:eastAsia="Times New Roman"/>
          <w:b/>
          <w:bCs/>
          <w:sz w:val="21"/>
          <w:szCs w:val="21"/>
        </w:rPr>
      </w:pPr>
    </w:p>
    <w:p w14:paraId="2C379834" w14:textId="3AAE3F5D" w:rsidR="003F7046" w:rsidRPr="00E419C3" w:rsidRDefault="003C261B" w:rsidP="00E5248E">
      <w:pPr>
        <w:jc w:val="center"/>
        <w:rPr>
          <w:rFonts w:eastAsia="Times New Roman"/>
          <w:b/>
          <w:bCs/>
          <w:sz w:val="21"/>
          <w:szCs w:val="21"/>
        </w:rPr>
      </w:pPr>
      <w:r>
        <w:rPr>
          <w:b/>
          <w:sz w:val="21"/>
          <w:szCs w:val="21"/>
        </w:rPr>
        <w:br w:type="page"/>
      </w:r>
      <w:r w:rsidR="003F7046" w:rsidRPr="00526586">
        <w:rPr>
          <w:b/>
          <w:sz w:val="21"/>
          <w:szCs w:val="21"/>
        </w:rPr>
        <w:lastRenderedPageBreak/>
        <w:t>ORDER FORM</w:t>
      </w:r>
    </w:p>
    <w:p w14:paraId="6BD6C9D8" w14:textId="487C067E" w:rsidR="003F7046" w:rsidRPr="00526586" w:rsidRDefault="003F7046" w:rsidP="003F7046">
      <w:pPr>
        <w:pStyle w:val="Heading2"/>
        <w:jc w:val="center"/>
        <w:rPr>
          <w:rFonts w:cs="Arial"/>
          <w:bCs w:val="0"/>
          <w:sz w:val="21"/>
          <w:szCs w:val="21"/>
          <w:u w:val="single"/>
        </w:rPr>
      </w:pPr>
      <w:bookmarkStart w:id="7" w:name="_Toc458066538"/>
      <w:bookmarkStart w:id="8" w:name="_Toc81312886"/>
      <w:r w:rsidRPr="00526586">
        <w:rPr>
          <w:rFonts w:cs="Arial"/>
          <w:bCs w:val="0"/>
          <w:sz w:val="21"/>
          <w:szCs w:val="21"/>
          <w:u w:val="single"/>
        </w:rPr>
        <w:t xml:space="preserve">Appendix </w:t>
      </w:r>
      <w:r w:rsidR="00692205">
        <w:rPr>
          <w:rFonts w:cs="Arial"/>
          <w:bCs w:val="0"/>
          <w:sz w:val="21"/>
          <w:szCs w:val="21"/>
          <w:u w:val="single"/>
        </w:rPr>
        <w:t>2</w:t>
      </w:r>
      <w:r w:rsidRPr="00526586">
        <w:rPr>
          <w:rFonts w:cs="Arial"/>
          <w:bCs w:val="0"/>
          <w:sz w:val="21"/>
          <w:szCs w:val="21"/>
          <w:u w:val="single"/>
        </w:rPr>
        <w:t xml:space="preserve"> – Goods and Services</w:t>
      </w:r>
      <w:bookmarkEnd w:id="7"/>
      <w:bookmarkEnd w:id="8"/>
    </w:p>
    <w:p w14:paraId="2A0A6432" w14:textId="77777777" w:rsidR="003F7046" w:rsidRPr="00526586" w:rsidRDefault="003F7046" w:rsidP="003F7046">
      <w:pPr>
        <w:spacing w:after="0" w:line="240" w:lineRule="auto"/>
        <w:rPr>
          <w:sz w:val="21"/>
          <w:szCs w:val="21"/>
        </w:rPr>
      </w:pPr>
    </w:p>
    <w:p w14:paraId="6BB2AE40" w14:textId="189C2EF0" w:rsidR="003F7046" w:rsidRPr="00526586" w:rsidRDefault="003F7046" w:rsidP="003F7046">
      <w:pPr>
        <w:spacing w:after="0" w:line="240" w:lineRule="auto"/>
        <w:jc w:val="both"/>
        <w:rPr>
          <w:sz w:val="21"/>
          <w:szCs w:val="21"/>
        </w:rPr>
      </w:pPr>
      <w:r w:rsidRPr="00526586">
        <w:rPr>
          <w:sz w:val="21"/>
          <w:szCs w:val="21"/>
        </w:rPr>
        <w:t xml:space="preserve">The Goods and/or Services captured within this Schedule </w:t>
      </w:r>
      <w:r w:rsidRPr="00526586">
        <w:rPr>
          <w:sz w:val="21"/>
          <w:szCs w:val="21"/>
          <w:u w:val="single"/>
        </w:rPr>
        <w:t>are in addition</w:t>
      </w:r>
      <w:r w:rsidRPr="00526586">
        <w:rPr>
          <w:sz w:val="21"/>
          <w:szCs w:val="21"/>
        </w:rPr>
        <w:t xml:space="preserve"> to the requirements set-out within </w:t>
      </w:r>
      <w:r w:rsidR="00093349" w:rsidRPr="00526586">
        <w:rPr>
          <w:sz w:val="21"/>
          <w:szCs w:val="21"/>
        </w:rPr>
        <w:t xml:space="preserve">Schedule </w:t>
      </w:r>
      <w:r w:rsidR="006F1A3F" w:rsidRPr="00526586">
        <w:rPr>
          <w:sz w:val="21"/>
          <w:szCs w:val="21"/>
        </w:rPr>
        <w:t>6</w:t>
      </w:r>
      <w:r w:rsidR="00093349" w:rsidRPr="00526586">
        <w:rPr>
          <w:sz w:val="21"/>
          <w:szCs w:val="21"/>
        </w:rPr>
        <w:t xml:space="preserve"> (Invitation to Tender and Contractor’s Response) of </w:t>
      </w:r>
      <w:r w:rsidRPr="00526586">
        <w:rPr>
          <w:sz w:val="21"/>
          <w:szCs w:val="21"/>
        </w:rPr>
        <w:t>the Framework Agreement</w:t>
      </w:r>
      <w:r w:rsidR="00093349" w:rsidRPr="00526586">
        <w:rPr>
          <w:sz w:val="21"/>
          <w:szCs w:val="21"/>
        </w:rPr>
        <w:t>, which shall be incorporated in and be deemed to be part of the Contract.</w:t>
      </w:r>
    </w:p>
    <w:p w14:paraId="40D3B028" w14:textId="77777777" w:rsidR="003F7046" w:rsidRPr="00526586" w:rsidRDefault="003F7046" w:rsidP="003F7046">
      <w:pPr>
        <w:spacing w:after="0" w:line="240" w:lineRule="auto"/>
        <w:jc w:val="both"/>
        <w:rPr>
          <w:sz w:val="21"/>
          <w:szCs w:val="21"/>
        </w:rPr>
      </w:pPr>
    </w:p>
    <w:p w14:paraId="1419BF62" w14:textId="77777777" w:rsidR="003F7046" w:rsidRPr="00526586" w:rsidRDefault="003F7046" w:rsidP="003F7046">
      <w:pPr>
        <w:spacing w:after="0" w:line="240" w:lineRule="auto"/>
        <w:jc w:val="both"/>
        <w:rPr>
          <w:sz w:val="21"/>
          <w:szCs w:val="21"/>
        </w:rPr>
      </w:pPr>
      <w:r w:rsidRPr="00526586">
        <w:rPr>
          <w:sz w:val="21"/>
          <w:szCs w:val="21"/>
        </w:rPr>
        <w:t xml:space="preserve">Should there be a conflict between the requirements within the Framework Agreement and those contained within this </w:t>
      </w:r>
      <w:r w:rsidR="00093349" w:rsidRPr="00526586">
        <w:rPr>
          <w:sz w:val="21"/>
          <w:szCs w:val="21"/>
        </w:rPr>
        <w:t>Order Form</w:t>
      </w:r>
      <w:r w:rsidRPr="00526586">
        <w:rPr>
          <w:sz w:val="21"/>
          <w:szCs w:val="21"/>
        </w:rPr>
        <w:t xml:space="preserve">, then the requirements of the </w:t>
      </w:r>
      <w:r w:rsidR="00093349" w:rsidRPr="00526586">
        <w:rPr>
          <w:sz w:val="21"/>
          <w:szCs w:val="21"/>
        </w:rPr>
        <w:t>Order Form</w:t>
      </w:r>
      <w:r w:rsidRPr="00526586">
        <w:rPr>
          <w:sz w:val="21"/>
          <w:szCs w:val="21"/>
        </w:rPr>
        <w:t xml:space="preserve"> shall prevail.</w:t>
      </w:r>
    </w:p>
    <w:p w14:paraId="3ACFC5B4" w14:textId="77777777" w:rsidR="003F7046" w:rsidRPr="00526586" w:rsidRDefault="003F7046" w:rsidP="003F7046">
      <w:pPr>
        <w:spacing w:after="0" w:line="240" w:lineRule="auto"/>
        <w:jc w:val="both"/>
        <w:rPr>
          <w:sz w:val="21"/>
          <w:szCs w:val="21"/>
        </w:rPr>
      </w:pPr>
    </w:p>
    <w:p w14:paraId="4FE05F95" w14:textId="77777777" w:rsidR="003F7046" w:rsidRPr="00526586" w:rsidRDefault="003F7046" w:rsidP="003F7046">
      <w:pPr>
        <w:spacing w:after="0" w:line="240" w:lineRule="auto"/>
        <w:jc w:val="both"/>
        <w:rPr>
          <w:b/>
          <w:sz w:val="21"/>
          <w:szCs w:val="21"/>
        </w:rPr>
      </w:pPr>
      <w:r w:rsidRPr="00526586">
        <w:rPr>
          <w:b/>
          <w:sz w:val="21"/>
          <w:szCs w:val="21"/>
        </w:rPr>
        <w:t>Contracting Authority requirements for Goods and/or Services:</w:t>
      </w:r>
    </w:p>
    <w:p w14:paraId="6DBFC51F" w14:textId="77777777" w:rsidR="003F7046" w:rsidRPr="00526586" w:rsidRDefault="003F7046" w:rsidP="003F7046">
      <w:pPr>
        <w:spacing w:after="0" w:line="240" w:lineRule="auto"/>
        <w:rPr>
          <w:sz w:val="21"/>
          <w:szCs w:val="21"/>
          <w:highlight w:val="yellow"/>
          <w:u w:val="single"/>
        </w:rPr>
      </w:pPr>
    </w:p>
    <w:p w14:paraId="70FA28F9" w14:textId="77777777" w:rsidR="003F7046" w:rsidRPr="00526586" w:rsidRDefault="003F7046" w:rsidP="003F7046">
      <w:pPr>
        <w:spacing w:after="0" w:line="240" w:lineRule="auto"/>
        <w:rPr>
          <w:sz w:val="21"/>
          <w:szCs w:val="21"/>
          <w:highlight w:val="yellow"/>
          <w:u w:val="single"/>
        </w:rPr>
      </w:pPr>
    </w:p>
    <w:p w14:paraId="4802DC41" w14:textId="77777777" w:rsidR="00093349" w:rsidRPr="00526586" w:rsidRDefault="003F7046" w:rsidP="003F7046">
      <w:pPr>
        <w:spacing w:after="0" w:line="240" w:lineRule="auto"/>
        <w:rPr>
          <w:sz w:val="21"/>
          <w:szCs w:val="21"/>
          <w:highlight w:val="yellow"/>
          <w:u w:val="single"/>
        </w:rPr>
      </w:pPr>
      <w:r w:rsidRPr="00526586">
        <w:rPr>
          <w:sz w:val="21"/>
          <w:szCs w:val="21"/>
          <w:highlight w:val="yellow"/>
          <w:u w:val="single"/>
        </w:rPr>
        <w:t>Contracting Authority to insert all information (or at least provide references to it) relating to the requirements for the Goods and/or Services as this Schedule of their Call-Off Contract</w:t>
      </w:r>
      <w:r w:rsidR="00093349" w:rsidRPr="00526586">
        <w:rPr>
          <w:sz w:val="21"/>
          <w:szCs w:val="21"/>
          <w:highlight w:val="yellow"/>
          <w:u w:val="single"/>
        </w:rPr>
        <w:t>, including:</w:t>
      </w:r>
    </w:p>
    <w:p w14:paraId="30C896EF" w14:textId="77777777" w:rsidR="00093349" w:rsidRPr="00526586" w:rsidRDefault="00093349" w:rsidP="003F7046">
      <w:pPr>
        <w:spacing w:after="0" w:line="240" w:lineRule="auto"/>
        <w:rPr>
          <w:sz w:val="21"/>
          <w:szCs w:val="21"/>
          <w:highlight w:val="yellow"/>
          <w:u w:val="single"/>
        </w:rPr>
      </w:pPr>
    </w:p>
    <w:p w14:paraId="1A532931" w14:textId="77777777" w:rsidR="00093349" w:rsidRPr="00526586" w:rsidRDefault="00093349" w:rsidP="00093349">
      <w:pPr>
        <w:pStyle w:val="ListParagraph"/>
        <w:numPr>
          <w:ilvl w:val="0"/>
          <w:numId w:val="15"/>
        </w:numPr>
        <w:spacing w:after="0" w:line="240" w:lineRule="auto"/>
        <w:rPr>
          <w:sz w:val="21"/>
          <w:szCs w:val="21"/>
          <w:highlight w:val="yellow"/>
          <w:u w:val="single"/>
        </w:rPr>
      </w:pPr>
      <w:r w:rsidRPr="00526586">
        <w:rPr>
          <w:sz w:val="21"/>
          <w:szCs w:val="21"/>
          <w:highlight w:val="yellow"/>
          <w:u w:val="single"/>
        </w:rPr>
        <w:t>Quality standards applicable to the Goods and Services;</w:t>
      </w:r>
    </w:p>
    <w:p w14:paraId="035FF287" w14:textId="77777777" w:rsidR="00093349" w:rsidRPr="00526586" w:rsidRDefault="00093349" w:rsidP="00093349">
      <w:pPr>
        <w:pStyle w:val="ListParagraph"/>
        <w:numPr>
          <w:ilvl w:val="0"/>
          <w:numId w:val="15"/>
        </w:numPr>
        <w:spacing w:after="0" w:line="240" w:lineRule="auto"/>
        <w:rPr>
          <w:sz w:val="21"/>
          <w:szCs w:val="21"/>
          <w:highlight w:val="yellow"/>
          <w:u w:val="single"/>
        </w:rPr>
      </w:pPr>
      <w:r w:rsidRPr="00526586">
        <w:rPr>
          <w:sz w:val="21"/>
          <w:szCs w:val="21"/>
          <w:highlight w:val="yellow"/>
          <w:u w:val="single"/>
        </w:rPr>
        <w:t>Technical standards applicable to the Goods and Services;</w:t>
      </w:r>
    </w:p>
    <w:p w14:paraId="12E7E197" w14:textId="77777777" w:rsidR="00093349" w:rsidRPr="00526586" w:rsidRDefault="00093349" w:rsidP="00093349">
      <w:pPr>
        <w:pStyle w:val="ListParagraph"/>
        <w:numPr>
          <w:ilvl w:val="0"/>
          <w:numId w:val="15"/>
        </w:numPr>
        <w:spacing w:after="0" w:line="240" w:lineRule="auto"/>
        <w:rPr>
          <w:sz w:val="21"/>
          <w:szCs w:val="21"/>
          <w:highlight w:val="yellow"/>
          <w:u w:val="single"/>
        </w:rPr>
      </w:pPr>
      <w:r w:rsidRPr="00526586">
        <w:rPr>
          <w:sz w:val="21"/>
          <w:szCs w:val="21"/>
          <w:highlight w:val="yellow"/>
          <w:u w:val="single"/>
        </w:rPr>
        <w:t>Warranty period for the Goods;</w:t>
      </w:r>
    </w:p>
    <w:p w14:paraId="4D5F53DA" w14:textId="77777777" w:rsidR="005C2063" w:rsidRPr="00526586" w:rsidRDefault="00093349" w:rsidP="00093349">
      <w:pPr>
        <w:pStyle w:val="ListParagraph"/>
        <w:numPr>
          <w:ilvl w:val="0"/>
          <w:numId w:val="15"/>
        </w:numPr>
        <w:spacing w:after="0" w:line="240" w:lineRule="auto"/>
        <w:rPr>
          <w:sz w:val="21"/>
          <w:szCs w:val="21"/>
          <w:highlight w:val="yellow"/>
          <w:u w:val="single"/>
        </w:rPr>
      </w:pPr>
      <w:r w:rsidRPr="00526586">
        <w:rPr>
          <w:sz w:val="21"/>
          <w:szCs w:val="21"/>
          <w:highlight w:val="yellow"/>
          <w:u w:val="single"/>
        </w:rPr>
        <w:t>Detail of any training that the Contracting Authority requires the Contractor to provide to the Contracting Authority's staff in relation to the operation of the Goods or the provision of the Services</w:t>
      </w:r>
      <w:r w:rsidR="005C2063" w:rsidRPr="00526586">
        <w:rPr>
          <w:sz w:val="21"/>
          <w:szCs w:val="21"/>
          <w:highlight w:val="yellow"/>
          <w:u w:val="single"/>
        </w:rPr>
        <w:t>;</w:t>
      </w:r>
    </w:p>
    <w:p w14:paraId="64C60857" w14:textId="42954EAE" w:rsidR="003F7046" w:rsidRPr="00526586" w:rsidRDefault="005C2063" w:rsidP="00093349">
      <w:pPr>
        <w:pStyle w:val="ListParagraph"/>
        <w:numPr>
          <w:ilvl w:val="0"/>
          <w:numId w:val="15"/>
        </w:numPr>
        <w:spacing w:after="0" w:line="240" w:lineRule="auto"/>
        <w:rPr>
          <w:sz w:val="21"/>
          <w:szCs w:val="21"/>
          <w:highlight w:val="yellow"/>
          <w:u w:val="single"/>
        </w:rPr>
      </w:pPr>
      <w:r w:rsidRPr="00526586">
        <w:rPr>
          <w:sz w:val="21"/>
          <w:szCs w:val="21"/>
          <w:highlight w:val="yellow"/>
          <w:u w:val="single"/>
        </w:rPr>
        <w:t xml:space="preserve">Detail of any software licence(s) required in connection with the Goods and Services and the terms of such provision should be set out at Appendix </w:t>
      </w:r>
      <w:r w:rsidR="00840DCF" w:rsidRPr="00526586">
        <w:rPr>
          <w:sz w:val="21"/>
          <w:szCs w:val="21"/>
          <w:highlight w:val="yellow"/>
          <w:u w:val="single"/>
        </w:rPr>
        <w:t>7</w:t>
      </w:r>
      <w:r w:rsidRPr="00526586">
        <w:rPr>
          <w:sz w:val="21"/>
          <w:szCs w:val="21"/>
          <w:highlight w:val="yellow"/>
          <w:u w:val="single"/>
        </w:rPr>
        <w:t xml:space="preserve"> to this Order Form</w:t>
      </w:r>
      <w:r w:rsidR="00093349" w:rsidRPr="00526586">
        <w:rPr>
          <w:sz w:val="21"/>
          <w:szCs w:val="21"/>
          <w:highlight w:val="yellow"/>
          <w:u w:val="single"/>
        </w:rPr>
        <w:t>.]</w:t>
      </w:r>
    </w:p>
    <w:p w14:paraId="1C3ACB13" w14:textId="77777777" w:rsidR="003F7046" w:rsidRPr="00526586" w:rsidRDefault="003F7046" w:rsidP="003F7046">
      <w:pPr>
        <w:spacing w:after="0" w:line="240" w:lineRule="auto"/>
        <w:rPr>
          <w:sz w:val="21"/>
          <w:szCs w:val="21"/>
          <w:highlight w:val="yellow"/>
          <w:u w:val="single"/>
        </w:rPr>
      </w:pPr>
    </w:p>
    <w:p w14:paraId="168D46BC" w14:textId="16DC00E3" w:rsidR="003F7046" w:rsidRPr="00526586" w:rsidRDefault="003F7046" w:rsidP="003F7046">
      <w:pPr>
        <w:spacing w:after="0" w:line="240" w:lineRule="auto"/>
        <w:rPr>
          <w:sz w:val="21"/>
          <w:szCs w:val="21"/>
          <w:highlight w:val="yellow"/>
          <w:u w:val="single"/>
        </w:rPr>
      </w:pPr>
      <w:r w:rsidRPr="00526586">
        <w:rPr>
          <w:sz w:val="21"/>
          <w:szCs w:val="21"/>
          <w:highlight w:val="yellow"/>
          <w:u w:val="single"/>
        </w:rPr>
        <w:t>This could simply be the Invitation to Tender (containing the requirement specification) and the Contractors response.</w:t>
      </w:r>
    </w:p>
    <w:p w14:paraId="44DF61EE" w14:textId="77777777" w:rsidR="003F7046" w:rsidRPr="00526586" w:rsidRDefault="003F7046" w:rsidP="003F7046">
      <w:pPr>
        <w:spacing w:after="0" w:line="240" w:lineRule="auto"/>
        <w:rPr>
          <w:sz w:val="21"/>
          <w:szCs w:val="21"/>
          <w:u w:val="single"/>
        </w:rPr>
      </w:pPr>
    </w:p>
    <w:p w14:paraId="48BCB3D0" w14:textId="77777777" w:rsidR="003F7046" w:rsidRPr="00526586" w:rsidRDefault="003F7046" w:rsidP="003F7046">
      <w:pPr>
        <w:spacing w:after="0" w:line="240" w:lineRule="auto"/>
        <w:rPr>
          <w:sz w:val="21"/>
          <w:szCs w:val="21"/>
          <w:u w:val="single"/>
        </w:rPr>
      </w:pPr>
    </w:p>
    <w:p w14:paraId="0A4B0FED" w14:textId="77777777" w:rsidR="003F7046" w:rsidRPr="00526586" w:rsidRDefault="003F7046" w:rsidP="003F7046">
      <w:pPr>
        <w:spacing w:after="0" w:line="240" w:lineRule="auto"/>
        <w:rPr>
          <w:rFonts w:eastAsia="Times New Roman"/>
          <w:b/>
          <w:bCs/>
          <w:sz w:val="21"/>
          <w:szCs w:val="21"/>
          <w:u w:val="single"/>
        </w:rPr>
      </w:pPr>
      <w:r w:rsidRPr="00526586">
        <w:rPr>
          <w:sz w:val="21"/>
          <w:szCs w:val="21"/>
          <w:u w:val="single"/>
        </w:rPr>
        <w:br w:type="page"/>
      </w:r>
    </w:p>
    <w:p w14:paraId="7CAEB702" w14:textId="77777777" w:rsidR="003F7046" w:rsidRPr="00526586" w:rsidRDefault="003F7046" w:rsidP="003F7046">
      <w:pPr>
        <w:jc w:val="center"/>
        <w:rPr>
          <w:b/>
          <w:sz w:val="21"/>
          <w:szCs w:val="21"/>
        </w:rPr>
      </w:pPr>
      <w:r w:rsidRPr="00526586">
        <w:rPr>
          <w:b/>
          <w:sz w:val="21"/>
          <w:szCs w:val="21"/>
        </w:rPr>
        <w:lastRenderedPageBreak/>
        <w:t>ORDER FORM</w:t>
      </w:r>
    </w:p>
    <w:p w14:paraId="55AFC59B" w14:textId="7E26C876" w:rsidR="003F7046" w:rsidRPr="00526586" w:rsidRDefault="003F7046" w:rsidP="003F7046">
      <w:pPr>
        <w:pStyle w:val="Heading2"/>
        <w:jc w:val="center"/>
        <w:rPr>
          <w:rFonts w:cs="Arial"/>
          <w:bCs w:val="0"/>
          <w:sz w:val="21"/>
          <w:szCs w:val="21"/>
          <w:u w:val="single"/>
        </w:rPr>
      </w:pPr>
      <w:bookmarkStart w:id="9" w:name="_Toc458066539"/>
      <w:bookmarkStart w:id="10" w:name="_Toc81312887"/>
      <w:r w:rsidRPr="00526586">
        <w:rPr>
          <w:rFonts w:cs="Arial"/>
          <w:bCs w:val="0"/>
          <w:sz w:val="21"/>
          <w:szCs w:val="21"/>
          <w:u w:val="single"/>
        </w:rPr>
        <w:t xml:space="preserve">Appendix </w:t>
      </w:r>
      <w:r w:rsidR="00692205">
        <w:rPr>
          <w:rFonts w:cs="Arial"/>
          <w:bCs w:val="0"/>
          <w:sz w:val="21"/>
          <w:szCs w:val="21"/>
          <w:u w:val="single"/>
        </w:rPr>
        <w:t>3</w:t>
      </w:r>
      <w:r w:rsidRPr="00526586">
        <w:rPr>
          <w:rFonts w:cs="Arial"/>
          <w:bCs w:val="0"/>
          <w:sz w:val="21"/>
          <w:szCs w:val="21"/>
          <w:u w:val="single"/>
        </w:rPr>
        <w:t xml:space="preserve"> – Tender </w:t>
      </w:r>
      <w:r w:rsidR="001D79E9" w:rsidRPr="00526586">
        <w:rPr>
          <w:rFonts w:cs="Arial"/>
          <w:bCs w:val="0"/>
          <w:sz w:val="21"/>
          <w:szCs w:val="21"/>
          <w:u w:val="single"/>
        </w:rPr>
        <w:t xml:space="preserve">and Tender </w:t>
      </w:r>
      <w:r w:rsidRPr="00526586">
        <w:rPr>
          <w:rFonts w:cs="Arial"/>
          <w:bCs w:val="0"/>
          <w:sz w:val="21"/>
          <w:szCs w:val="21"/>
          <w:u w:val="single"/>
        </w:rPr>
        <w:t>Clarifications</w:t>
      </w:r>
      <w:bookmarkEnd w:id="9"/>
      <w:bookmarkEnd w:id="10"/>
    </w:p>
    <w:p w14:paraId="533CAB24" w14:textId="77777777" w:rsidR="001D79E9" w:rsidRPr="00526586" w:rsidRDefault="001D79E9" w:rsidP="001D79E9">
      <w:pPr>
        <w:spacing w:after="0" w:line="240" w:lineRule="auto"/>
        <w:jc w:val="both"/>
        <w:rPr>
          <w:rFonts w:eastAsia="Times New Roman"/>
          <w:b/>
          <w:bCs/>
          <w:sz w:val="21"/>
          <w:szCs w:val="21"/>
        </w:rPr>
      </w:pPr>
    </w:p>
    <w:p w14:paraId="597E6A21" w14:textId="77777777" w:rsidR="003F7046" w:rsidRPr="00526586" w:rsidRDefault="00880C9D" w:rsidP="001D79E9">
      <w:pPr>
        <w:spacing w:after="0" w:line="240" w:lineRule="auto"/>
        <w:jc w:val="both"/>
        <w:rPr>
          <w:b/>
          <w:sz w:val="21"/>
          <w:szCs w:val="21"/>
        </w:rPr>
      </w:pPr>
      <w:r w:rsidRPr="00526586">
        <w:rPr>
          <w:b/>
          <w:sz w:val="21"/>
          <w:szCs w:val="21"/>
        </w:rPr>
        <w:t>The Contractor’s Tender</w:t>
      </w:r>
      <w:r w:rsidR="001D79E9" w:rsidRPr="00526586">
        <w:rPr>
          <w:b/>
          <w:sz w:val="21"/>
          <w:szCs w:val="21"/>
        </w:rPr>
        <w:t>, together with the Tender Clarifications,</w:t>
      </w:r>
      <w:r w:rsidRPr="00526586">
        <w:rPr>
          <w:b/>
          <w:sz w:val="21"/>
          <w:szCs w:val="21"/>
        </w:rPr>
        <w:t xml:space="preserve"> shall be incorporated in</w:t>
      </w:r>
      <w:r w:rsidR="007D1BDC" w:rsidRPr="00526586">
        <w:rPr>
          <w:b/>
          <w:sz w:val="21"/>
          <w:szCs w:val="21"/>
        </w:rPr>
        <w:t xml:space="preserve"> and deemed to be part of</w:t>
      </w:r>
      <w:r w:rsidRPr="00526586">
        <w:rPr>
          <w:b/>
          <w:sz w:val="21"/>
          <w:szCs w:val="21"/>
        </w:rPr>
        <w:t xml:space="preserve"> the Contract.</w:t>
      </w:r>
    </w:p>
    <w:p w14:paraId="61BA5CF6" w14:textId="77777777" w:rsidR="003F7046" w:rsidRPr="00526586" w:rsidRDefault="003F7046" w:rsidP="003F7046">
      <w:pPr>
        <w:spacing w:after="0" w:line="240" w:lineRule="auto"/>
        <w:jc w:val="both"/>
        <w:rPr>
          <w:sz w:val="21"/>
          <w:szCs w:val="21"/>
        </w:rPr>
      </w:pPr>
    </w:p>
    <w:p w14:paraId="458D3590" w14:textId="77777777" w:rsidR="003F7046" w:rsidRPr="00526586" w:rsidRDefault="007D1BDC" w:rsidP="003F7046">
      <w:pPr>
        <w:spacing w:after="0" w:line="240" w:lineRule="auto"/>
        <w:jc w:val="both"/>
        <w:rPr>
          <w:sz w:val="21"/>
          <w:szCs w:val="21"/>
          <w:u w:val="single"/>
        </w:rPr>
      </w:pPr>
      <w:r w:rsidRPr="00526586">
        <w:rPr>
          <w:sz w:val="21"/>
          <w:szCs w:val="21"/>
          <w:highlight w:val="yellow"/>
        </w:rPr>
        <w:t>[</w:t>
      </w:r>
      <w:r w:rsidR="003F7046" w:rsidRPr="00526586">
        <w:rPr>
          <w:sz w:val="21"/>
          <w:szCs w:val="21"/>
          <w:highlight w:val="yellow"/>
          <w:u w:val="single"/>
        </w:rPr>
        <w:t xml:space="preserve">Contracting Authority to insert </w:t>
      </w:r>
      <w:r w:rsidRPr="00526586">
        <w:rPr>
          <w:sz w:val="21"/>
          <w:szCs w:val="21"/>
          <w:highlight w:val="yellow"/>
          <w:u w:val="single"/>
        </w:rPr>
        <w:t xml:space="preserve">(i) Contractor’s Tender and (ii) </w:t>
      </w:r>
      <w:r w:rsidR="003F7046" w:rsidRPr="00526586">
        <w:rPr>
          <w:sz w:val="21"/>
          <w:szCs w:val="21"/>
          <w:highlight w:val="yellow"/>
          <w:u w:val="single"/>
        </w:rPr>
        <w:t xml:space="preserve">the log of clarifications relevant to the Contractors </w:t>
      </w:r>
      <w:r w:rsidRPr="00526586">
        <w:rPr>
          <w:sz w:val="21"/>
          <w:szCs w:val="21"/>
          <w:highlight w:val="yellow"/>
          <w:u w:val="single"/>
        </w:rPr>
        <w:t>Tender</w:t>
      </w:r>
      <w:r w:rsidRPr="00526586">
        <w:rPr>
          <w:sz w:val="21"/>
          <w:szCs w:val="21"/>
          <w:u w:val="single"/>
        </w:rPr>
        <w:t>]</w:t>
      </w:r>
      <w:r w:rsidR="003F7046" w:rsidRPr="00526586">
        <w:rPr>
          <w:sz w:val="21"/>
          <w:szCs w:val="21"/>
          <w:u w:val="single"/>
        </w:rPr>
        <w:t xml:space="preserve"> </w:t>
      </w:r>
    </w:p>
    <w:p w14:paraId="554CBA3D" w14:textId="77777777" w:rsidR="001D79E9" w:rsidRPr="00526586" w:rsidRDefault="001D79E9">
      <w:pPr>
        <w:rPr>
          <w:sz w:val="21"/>
          <w:szCs w:val="21"/>
        </w:rPr>
      </w:pPr>
    </w:p>
    <w:p w14:paraId="7B91A9B2" w14:textId="6FB96FF1" w:rsidR="001D79E9" w:rsidRPr="00526586" w:rsidRDefault="001D79E9" w:rsidP="001D79E9">
      <w:pPr>
        <w:spacing w:after="0" w:line="240" w:lineRule="auto"/>
        <w:jc w:val="both"/>
        <w:rPr>
          <w:sz w:val="21"/>
          <w:szCs w:val="21"/>
        </w:rPr>
      </w:pPr>
      <w:r w:rsidRPr="00526586">
        <w:rPr>
          <w:sz w:val="21"/>
          <w:szCs w:val="21"/>
        </w:rPr>
        <w:t xml:space="preserve">The clarifications within this appendix </w:t>
      </w:r>
      <w:r w:rsidRPr="00526586">
        <w:rPr>
          <w:sz w:val="21"/>
          <w:szCs w:val="21"/>
          <w:u w:val="single"/>
        </w:rPr>
        <w:t>are in addition</w:t>
      </w:r>
      <w:r w:rsidRPr="00526586">
        <w:rPr>
          <w:sz w:val="21"/>
          <w:szCs w:val="21"/>
        </w:rPr>
        <w:t xml:space="preserve"> to those set-out within the Framework Agreement (unless stipulated otherwise </w:t>
      </w:r>
      <w:r w:rsidR="00D2599D">
        <w:rPr>
          <w:sz w:val="21"/>
          <w:szCs w:val="21"/>
        </w:rPr>
        <w:t xml:space="preserve">by the Contracting Authority). </w:t>
      </w:r>
      <w:r w:rsidRPr="00526586">
        <w:rPr>
          <w:sz w:val="21"/>
          <w:szCs w:val="21"/>
        </w:rPr>
        <w:t xml:space="preserve">The clarifications of the Framework Agreement are captured within Schedule </w:t>
      </w:r>
      <w:r w:rsidR="006F1A3F" w:rsidRPr="00526586">
        <w:rPr>
          <w:sz w:val="21"/>
          <w:szCs w:val="21"/>
        </w:rPr>
        <w:t>7</w:t>
      </w:r>
      <w:r w:rsidRPr="00526586">
        <w:rPr>
          <w:sz w:val="21"/>
          <w:szCs w:val="21"/>
        </w:rPr>
        <w:t xml:space="preserve"> of the Framework Agreement Terms and Conditions.</w:t>
      </w:r>
    </w:p>
    <w:p w14:paraId="1E281551" w14:textId="77777777" w:rsidR="001D79E9" w:rsidRPr="00526586" w:rsidRDefault="001D79E9" w:rsidP="001D79E9">
      <w:pPr>
        <w:spacing w:after="0" w:line="240" w:lineRule="auto"/>
        <w:jc w:val="both"/>
        <w:rPr>
          <w:sz w:val="21"/>
          <w:szCs w:val="21"/>
        </w:rPr>
      </w:pPr>
    </w:p>
    <w:p w14:paraId="02C67D73" w14:textId="77777777" w:rsidR="001D79E9" w:rsidRPr="00526586" w:rsidRDefault="001D79E9" w:rsidP="001D79E9">
      <w:pPr>
        <w:spacing w:after="0" w:line="240" w:lineRule="auto"/>
        <w:jc w:val="both"/>
        <w:rPr>
          <w:sz w:val="21"/>
          <w:szCs w:val="21"/>
        </w:rPr>
      </w:pPr>
      <w:r w:rsidRPr="00526586">
        <w:rPr>
          <w:sz w:val="21"/>
          <w:szCs w:val="21"/>
        </w:rPr>
        <w:t>Should there be a conflict between the clarifications within the Framework Agreement</w:t>
      </w:r>
      <w:r w:rsidR="007D1BDC" w:rsidRPr="00526586">
        <w:rPr>
          <w:sz w:val="21"/>
          <w:szCs w:val="21"/>
        </w:rPr>
        <w:t xml:space="preserve"> and those contained within Order Form</w:t>
      </w:r>
      <w:r w:rsidRPr="00526586">
        <w:rPr>
          <w:sz w:val="21"/>
          <w:szCs w:val="21"/>
        </w:rPr>
        <w:t xml:space="preserve">, then the clarifications </w:t>
      </w:r>
      <w:r w:rsidR="007D1BDC" w:rsidRPr="00526586">
        <w:rPr>
          <w:sz w:val="21"/>
          <w:szCs w:val="21"/>
        </w:rPr>
        <w:t>in this Order Form</w:t>
      </w:r>
      <w:r w:rsidRPr="00526586">
        <w:rPr>
          <w:sz w:val="21"/>
          <w:szCs w:val="21"/>
        </w:rPr>
        <w:t xml:space="preserve"> shall prevail.</w:t>
      </w:r>
    </w:p>
    <w:p w14:paraId="29444389" w14:textId="7A90A8A7" w:rsidR="0081246E" w:rsidRPr="00526586" w:rsidRDefault="000F3DAE" w:rsidP="0081246E">
      <w:pPr>
        <w:jc w:val="center"/>
        <w:rPr>
          <w:b/>
          <w:sz w:val="21"/>
          <w:szCs w:val="21"/>
        </w:rPr>
      </w:pPr>
      <w:r w:rsidRPr="00526586">
        <w:rPr>
          <w:sz w:val="21"/>
          <w:szCs w:val="21"/>
        </w:rPr>
        <w:br w:type="page"/>
      </w:r>
      <w:r w:rsidR="00C0600C">
        <w:rPr>
          <w:b/>
          <w:sz w:val="21"/>
          <w:szCs w:val="21"/>
        </w:rPr>
        <w:lastRenderedPageBreak/>
        <w:t>O</w:t>
      </w:r>
      <w:r w:rsidR="0081246E" w:rsidRPr="00526586">
        <w:rPr>
          <w:b/>
          <w:sz w:val="21"/>
          <w:szCs w:val="21"/>
        </w:rPr>
        <w:t>RDER FORM</w:t>
      </w:r>
    </w:p>
    <w:p w14:paraId="3ADFACEC" w14:textId="0D77F18A" w:rsidR="0081246E" w:rsidRPr="00E5248E" w:rsidRDefault="00096D3D" w:rsidP="00096D3D">
      <w:pPr>
        <w:pStyle w:val="Heading2"/>
        <w:jc w:val="center"/>
        <w:rPr>
          <w:rFonts w:cs="Arial"/>
          <w:sz w:val="21"/>
          <w:szCs w:val="21"/>
          <w:u w:val="single"/>
        </w:rPr>
      </w:pPr>
      <w:bookmarkStart w:id="11" w:name="_Toc81312890"/>
      <w:r w:rsidRPr="00E5248E">
        <w:rPr>
          <w:rFonts w:cs="Arial"/>
          <w:sz w:val="21"/>
          <w:szCs w:val="21"/>
          <w:u w:val="single"/>
        </w:rPr>
        <w:t xml:space="preserve">Appendix </w:t>
      </w:r>
      <w:r w:rsidR="00692205" w:rsidRPr="00E5248E">
        <w:rPr>
          <w:rFonts w:cs="Arial"/>
          <w:sz w:val="21"/>
          <w:szCs w:val="21"/>
          <w:u w:val="single"/>
        </w:rPr>
        <w:t>4</w:t>
      </w:r>
      <w:r w:rsidRPr="00E5248E">
        <w:rPr>
          <w:rFonts w:cs="Arial"/>
          <w:sz w:val="21"/>
          <w:szCs w:val="21"/>
          <w:u w:val="single"/>
        </w:rPr>
        <w:t xml:space="preserve"> – Amended and Additional C</w:t>
      </w:r>
      <w:r w:rsidR="0081246E" w:rsidRPr="00E5248E">
        <w:rPr>
          <w:rFonts w:cs="Arial"/>
          <w:sz w:val="21"/>
          <w:szCs w:val="21"/>
          <w:u w:val="single"/>
        </w:rPr>
        <w:t>lauses</w:t>
      </w:r>
      <w:bookmarkEnd w:id="11"/>
    </w:p>
    <w:p w14:paraId="31F99E85" w14:textId="77777777" w:rsidR="0081246E" w:rsidRPr="00526586" w:rsidRDefault="0081246E" w:rsidP="0081246E">
      <w:pPr>
        <w:spacing w:after="0" w:line="240" w:lineRule="auto"/>
        <w:rPr>
          <w:sz w:val="21"/>
          <w:szCs w:val="21"/>
        </w:rPr>
      </w:pPr>
    </w:p>
    <w:p w14:paraId="5043246A" w14:textId="77777777" w:rsidR="0081246E" w:rsidRPr="00526586" w:rsidRDefault="0081246E" w:rsidP="0081246E">
      <w:pPr>
        <w:tabs>
          <w:tab w:val="left" w:pos="851"/>
        </w:tabs>
        <w:rPr>
          <w:b/>
          <w:bCs/>
          <w:iCs/>
          <w:sz w:val="21"/>
          <w:szCs w:val="21"/>
        </w:rPr>
      </w:pPr>
      <w:r w:rsidRPr="00526586">
        <w:rPr>
          <w:rFonts w:eastAsia="Times New Roman"/>
          <w:b/>
          <w:sz w:val="21"/>
          <w:szCs w:val="21"/>
        </w:rPr>
        <w:t>Amendments, Supplements and/or Exclusions</w:t>
      </w:r>
    </w:p>
    <w:p w14:paraId="3AD8D704" w14:textId="09AE72DD" w:rsidR="0081246E" w:rsidRPr="00526586" w:rsidRDefault="0081246E" w:rsidP="0081246E">
      <w:pPr>
        <w:spacing w:after="0" w:line="240" w:lineRule="auto"/>
        <w:ind w:left="851"/>
        <w:jc w:val="both"/>
        <w:rPr>
          <w:sz w:val="21"/>
          <w:szCs w:val="21"/>
        </w:rPr>
      </w:pPr>
      <w:r w:rsidRPr="00526586">
        <w:rPr>
          <w:sz w:val="21"/>
          <w:szCs w:val="21"/>
        </w:rPr>
        <w:t xml:space="preserve">The Contracting Authority may amend, supplement and/or exclude any clauses contained within the Call-Off Terms and Conditions by populating the </w:t>
      </w:r>
      <w:r w:rsidR="00982D33">
        <w:rPr>
          <w:sz w:val="21"/>
          <w:szCs w:val="21"/>
        </w:rPr>
        <w:t>table within Section Eleven of the Order Form</w:t>
      </w:r>
      <w:r w:rsidRPr="00526586">
        <w:rPr>
          <w:sz w:val="21"/>
          <w:szCs w:val="21"/>
        </w:rPr>
        <w:t>.  Amendments may include, but shall not be limited to, the ability to substitute English Law with Scots Law</w:t>
      </w:r>
      <w:r w:rsidR="00982D33">
        <w:rPr>
          <w:sz w:val="21"/>
          <w:szCs w:val="21"/>
        </w:rPr>
        <w:t xml:space="preserve"> (see proposed clause below)</w:t>
      </w:r>
      <w:r w:rsidRPr="00526586">
        <w:rPr>
          <w:sz w:val="21"/>
          <w:szCs w:val="21"/>
        </w:rPr>
        <w:t>.</w:t>
      </w:r>
    </w:p>
    <w:p w14:paraId="2BBD8C7F" w14:textId="77777777" w:rsidR="0081246E" w:rsidRPr="00526586" w:rsidRDefault="0081246E" w:rsidP="0081246E">
      <w:pPr>
        <w:spacing w:after="0" w:line="240" w:lineRule="auto"/>
        <w:ind w:left="851"/>
        <w:jc w:val="both"/>
        <w:rPr>
          <w:sz w:val="21"/>
          <w:szCs w:val="21"/>
        </w:rPr>
      </w:pPr>
    </w:p>
    <w:p w14:paraId="21C3A806" w14:textId="1D11AEE8" w:rsidR="0081246E" w:rsidRPr="00526586" w:rsidRDefault="0081246E" w:rsidP="0081246E">
      <w:pPr>
        <w:spacing w:after="0" w:line="240" w:lineRule="auto"/>
        <w:ind w:left="851"/>
        <w:jc w:val="both"/>
        <w:rPr>
          <w:sz w:val="21"/>
          <w:szCs w:val="21"/>
          <w:u w:val="single"/>
        </w:rPr>
      </w:pPr>
      <w:r w:rsidRPr="00526586">
        <w:rPr>
          <w:sz w:val="21"/>
          <w:szCs w:val="21"/>
          <w:u w:val="single"/>
        </w:rPr>
        <w:t xml:space="preserve">The Contracting Authority shall not amend, supplement or remove the clauses within the body of the Call-Off Terms and Conditions – All changes shall be recorded within </w:t>
      </w:r>
      <w:r w:rsidR="00982D33">
        <w:rPr>
          <w:sz w:val="21"/>
          <w:szCs w:val="21"/>
          <w:u w:val="single"/>
        </w:rPr>
        <w:t>the Order Form</w:t>
      </w:r>
      <w:r w:rsidRPr="00526586">
        <w:rPr>
          <w:sz w:val="21"/>
          <w:szCs w:val="21"/>
          <w:u w:val="single"/>
        </w:rPr>
        <w:t xml:space="preserve">.   </w:t>
      </w:r>
    </w:p>
    <w:p w14:paraId="6A11B762" w14:textId="77777777" w:rsidR="0081246E" w:rsidRPr="00526586" w:rsidRDefault="0081246E" w:rsidP="0081246E">
      <w:pPr>
        <w:spacing w:after="0" w:line="240" w:lineRule="auto"/>
        <w:rPr>
          <w:sz w:val="21"/>
          <w:szCs w:val="21"/>
        </w:rPr>
      </w:pPr>
    </w:p>
    <w:p w14:paraId="44B51633" w14:textId="7104BB15" w:rsidR="0081246E" w:rsidRDefault="00982D33" w:rsidP="0081246E">
      <w:pPr>
        <w:spacing w:after="0" w:line="240" w:lineRule="auto"/>
        <w:rPr>
          <w:sz w:val="21"/>
          <w:szCs w:val="21"/>
        </w:rPr>
      </w:pPr>
      <w:r>
        <w:rPr>
          <w:sz w:val="21"/>
          <w:szCs w:val="21"/>
        </w:rPr>
        <w:t>Proposed clause amendment for substituting English Law with Scots Law:</w:t>
      </w:r>
    </w:p>
    <w:p w14:paraId="05072739" w14:textId="77777777" w:rsidR="00982D33" w:rsidRDefault="00982D33" w:rsidP="0081246E">
      <w:pPr>
        <w:spacing w:after="0" w:line="240" w:lineRule="auto"/>
        <w:rPr>
          <w:sz w:val="21"/>
          <w:szCs w:val="21"/>
        </w:rPr>
      </w:pPr>
    </w:p>
    <w:p w14:paraId="4781B5FF" w14:textId="77777777" w:rsidR="00982D33" w:rsidRPr="00526586" w:rsidRDefault="00982D33" w:rsidP="00982D33">
      <w:pPr>
        <w:rPr>
          <w:sz w:val="21"/>
          <w:szCs w:val="21"/>
        </w:rPr>
      </w:pPr>
      <w:r w:rsidRPr="00526586">
        <w:rPr>
          <w:sz w:val="21"/>
          <w:szCs w:val="21"/>
        </w:rPr>
        <w:t>Delete Clause 65 (Governing Law and Jurisdiction) of the Call-Off Terms and Conditions and replace with the following:</w:t>
      </w:r>
    </w:p>
    <w:p w14:paraId="562FDFF0" w14:textId="0628682E" w:rsidR="00982D33" w:rsidRPr="00982D33" w:rsidRDefault="00982D33" w:rsidP="00982D33">
      <w:pPr>
        <w:rPr>
          <w:b/>
          <w:sz w:val="21"/>
          <w:szCs w:val="21"/>
        </w:rPr>
      </w:pPr>
      <w:r w:rsidRPr="00982D33">
        <w:rPr>
          <w:b/>
          <w:sz w:val="21"/>
          <w:szCs w:val="21"/>
        </w:rPr>
        <w:t xml:space="preserve">65. </w:t>
      </w:r>
      <w:r>
        <w:rPr>
          <w:b/>
          <w:sz w:val="21"/>
          <w:szCs w:val="21"/>
        </w:rPr>
        <w:tab/>
      </w:r>
      <w:r w:rsidRPr="00982D33">
        <w:rPr>
          <w:b/>
          <w:sz w:val="21"/>
          <w:szCs w:val="21"/>
        </w:rPr>
        <w:t>GOVERNING LAW AND JURISDICTION</w:t>
      </w:r>
    </w:p>
    <w:p w14:paraId="05AECE09" w14:textId="111F2160" w:rsidR="00982D33" w:rsidRPr="00526586" w:rsidRDefault="00982D33" w:rsidP="00982D33">
      <w:pPr>
        <w:ind w:left="851" w:hanging="851"/>
        <w:rPr>
          <w:sz w:val="21"/>
          <w:szCs w:val="21"/>
        </w:rPr>
      </w:pPr>
      <w:r w:rsidRPr="00526586">
        <w:rPr>
          <w:sz w:val="21"/>
          <w:szCs w:val="21"/>
        </w:rPr>
        <w:t xml:space="preserve">65.1 </w:t>
      </w:r>
      <w:r>
        <w:rPr>
          <w:sz w:val="21"/>
          <w:szCs w:val="21"/>
        </w:rPr>
        <w:tab/>
      </w:r>
      <w:r w:rsidRPr="00526586">
        <w:rPr>
          <w:sz w:val="21"/>
          <w:szCs w:val="21"/>
        </w:rPr>
        <w:t>Subject to the provisions of Clause 65.2, this Contract shall be considered as a contract made in Scotland, the Contracting Authority and the Contractor accept the exclusive jurisdiction of the Scottish Courts and agree that this Contract is to be governed by and construed according to Scots Law.</w:t>
      </w:r>
    </w:p>
    <w:p w14:paraId="7E7869B4" w14:textId="72501AFE" w:rsidR="00982D33" w:rsidRDefault="00982D33" w:rsidP="00982D33">
      <w:pPr>
        <w:spacing w:after="0" w:line="240" w:lineRule="auto"/>
        <w:ind w:left="851" w:hanging="851"/>
        <w:rPr>
          <w:sz w:val="21"/>
          <w:szCs w:val="21"/>
        </w:rPr>
      </w:pPr>
      <w:r w:rsidRPr="00526586">
        <w:rPr>
          <w:sz w:val="21"/>
          <w:szCs w:val="21"/>
        </w:rPr>
        <w:t xml:space="preserve">65.2 </w:t>
      </w:r>
      <w:r>
        <w:rPr>
          <w:sz w:val="21"/>
          <w:szCs w:val="21"/>
        </w:rPr>
        <w:tab/>
      </w:r>
      <w:r w:rsidRPr="00526586">
        <w:rPr>
          <w:sz w:val="21"/>
          <w:szCs w:val="21"/>
        </w:rPr>
        <w:t>This Contract shall be binding upon the Contracting Authority and its successors and assignees and the Contractor and the Contractor's successors and permitted assignees</w:t>
      </w:r>
    </w:p>
    <w:p w14:paraId="04793CD0" w14:textId="77777777" w:rsidR="00982D33" w:rsidRPr="00526586" w:rsidRDefault="00982D33" w:rsidP="0081246E">
      <w:pPr>
        <w:spacing w:after="0" w:line="240" w:lineRule="auto"/>
        <w:rPr>
          <w:sz w:val="21"/>
          <w:szCs w:val="21"/>
        </w:rPr>
      </w:pPr>
    </w:p>
    <w:p w14:paraId="4342EF6D" w14:textId="77777777" w:rsidR="00E32FFF" w:rsidRPr="00526586" w:rsidRDefault="00E32FFF" w:rsidP="0081246E">
      <w:pPr>
        <w:tabs>
          <w:tab w:val="left" w:pos="851"/>
        </w:tabs>
        <w:rPr>
          <w:b/>
          <w:bCs/>
          <w:iCs/>
          <w:sz w:val="21"/>
          <w:szCs w:val="21"/>
        </w:rPr>
      </w:pPr>
    </w:p>
    <w:p w14:paraId="0C5ACCBB" w14:textId="0FA5AC41" w:rsidR="000F3DAE" w:rsidRPr="00982D33" w:rsidRDefault="000F3DAE" w:rsidP="00F377B9">
      <w:pPr>
        <w:rPr>
          <w:b/>
          <w:bCs/>
          <w:iCs/>
          <w:sz w:val="21"/>
          <w:szCs w:val="21"/>
        </w:rPr>
      </w:pPr>
    </w:p>
    <w:sectPr w:rsidR="000F3DAE" w:rsidRPr="00982D33" w:rsidSect="0023034A">
      <w:pgSz w:w="11906" w:h="16838"/>
      <w:pgMar w:top="720" w:right="720" w:bottom="720" w:left="720" w:header="708" w:footer="2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393F1" w14:textId="77777777" w:rsidR="00E50C66" w:rsidRDefault="00E50C66">
      <w:pPr>
        <w:spacing w:after="0" w:line="240" w:lineRule="auto"/>
      </w:pPr>
      <w:r>
        <w:separator/>
      </w:r>
    </w:p>
  </w:endnote>
  <w:endnote w:type="continuationSeparator" w:id="0">
    <w:p w14:paraId="39A7C978" w14:textId="77777777" w:rsidR="00E50C66" w:rsidRDefault="00E50C66">
      <w:pPr>
        <w:spacing w:after="0" w:line="240" w:lineRule="auto"/>
      </w:pPr>
      <w:r>
        <w:continuationSeparator/>
      </w:r>
    </w:p>
  </w:endnote>
  <w:endnote w:type="continuationNotice" w:id="1">
    <w:p w14:paraId="230831E5" w14:textId="77777777" w:rsidR="00E50C66" w:rsidRDefault="00E50C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53F5A" w14:textId="618EB53E" w:rsidR="00D2599D" w:rsidRPr="00A360D7" w:rsidRDefault="00D2599D" w:rsidP="00096D3D">
    <w:pPr>
      <w:pStyle w:val="Header"/>
      <w:tabs>
        <w:tab w:val="clear" w:pos="9026"/>
        <w:tab w:val="right" w:pos="9498"/>
      </w:tabs>
      <w:rPr>
        <w:sz w:val="18"/>
        <w:szCs w:val="18"/>
      </w:rPr>
    </w:pPr>
    <w:r>
      <w:rPr>
        <w:sz w:val="18"/>
        <w:szCs w:val="18"/>
      </w:rPr>
      <w:t xml:space="preserve">Framework Agreement - </w:t>
    </w:r>
    <w:r w:rsidRPr="00A360D7">
      <w:rPr>
        <w:sz w:val="18"/>
        <w:szCs w:val="18"/>
      </w:rPr>
      <w:t>UK Fire and Rescue Emergency Response Vehicles</w:t>
    </w:r>
    <w:r>
      <w:rPr>
        <w:sz w:val="18"/>
        <w:szCs w:val="18"/>
      </w:rPr>
      <w:t xml:space="preserve"> (</w:t>
    </w:r>
    <w:r w:rsidRPr="00A360D7">
      <w:rPr>
        <w:sz w:val="18"/>
        <w:szCs w:val="18"/>
      </w:rPr>
      <w:t>DS</w:t>
    </w:r>
    <w:r>
      <w:rPr>
        <w:sz w:val="18"/>
        <w:szCs w:val="18"/>
      </w:rPr>
      <w:t xml:space="preserve">339-20) </w:t>
    </w:r>
    <w:r w:rsidRPr="00FB1E6F">
      <w:rPr>
        <w:sz w:val="18"/>
        <w:szCs w:val="18"/>
      </w:rPr>
      <w:ptab w:relativeTo="margin" w:alignment="center" w:leader="none"/>
    </w:r>
    <w:r w:rsidRPr="00FB1E6F">
      <w:rPr>
        <w:sz w:val="18"/>
        <w:szCs w:val="18"/>
      </w:rPr>
      <w:ptab w:relativeTo="margin" w:alignment="right" w:leader="none"/>
    </w:r>
    <w:r w:rsidRPr="00FB1E6F">
      <w:rPr>
        <w:sz w:val="18"/>
        <w:szCs w:val="18"/>
      </w:rPr>
      <w:t xml:space="preserve">Page </w:t>
    </w:r>
    <w:r w:rsidRPr="00FB1E6F">
      <w:rPr>
        <w:sz w:val="18"/>
        <w:szCs w:val="18"/>
      </w:rPr>
      <w:fldChar w:fldCharType="begin"/>
    </w:r>
    <w:r w:rsidRPr="00FB1E6F">
      <w:rPr>
        <w:sz w:val="18"/>
        <w:szCs w:val="18"/>
      </w:rPr>
      <w:instrText xml:space="preserve"> PAGE  \* Arabic  \* MERGEFORMAT </w:instrText>
    </w:r>
    <w:r w:rsidRPr="00FB1E6F">
      <w:rPr>
        <w:sz w:val="18"/>
        <w:szCs w:val="18"/>
      </w:rPr>
      <w:fldChar w:fldCharType="separate"/>
    </w:r>
    <w:r w:rsidR="002F0401">
      <w:rPr>
        <w:noProof/>
        <w:sz w:val="18"/>
        <w:szCs w:val="18"/>
      </w:rPr>
      <w:t>1</w:t>
    </w:r>
    <w:r w:rsidRPr="00FB1E6F">
      <w:rPr>
        <w:sz w:val="18"/>
        <w:szCs w:val="18"/>
      </w:rPr>
      <w:fldChar w:fldCharType="end"/>
    </w:r>
    <w:r w:rsidRPr="00FB1E6F">
      <w:rPr>
        <w:sz w:val="18"/>
        <w:szCs w:val="18"/>
      </w:rPr>
      <w:t xml:space="preserve"> of </w:t>
    </w:r>
    <w:r w:rsidRPr="00FB1E6F">
      <w:rPr>
        <w:sz w:val="18"/>
        <w:szCs w:val="18"/>
      </w:rPr>
      <w:fldChar w:fldCharType="begin"/>
    </w:r>
    <w:r w:rsidRPr="00FB1E6F">
      <w:rPr>
        <w:sz w:val="18"/>
        <w:szCs w:val="18"/>
      </w:rPr>
      <w:instrText xml:space="preserve"> NUMPAGES  \* Arabic  \* MERGEFORMAT </w:instrText>
    </w:r>
    <w:r w:rsidRPr="00FB1E6F">
      <w:rPr>
        <w:sz w:val="18"/>
        <w:szCs w:val="18"/>
      </w:rPr>
      <w:fldChar w:fldCharType="separate"/>
    </w:r>
    <w:r w:rsidR="002F0401">
      <w:rPr>
        <w:noProof/>
        <w:sz w:val="18"/>
        <w:szCs w:val="18"/>
      </w:rPr>
      <w:t>9</w:t>
    </w:r>
    <w:r w:rsidRPr="00FB1E6F">
      <w:rPr>
        <w:sz w:val="18"/>
        <w:szCs w:val="18"/>
      </w:rPr>
      <w:fldChar w:fldCharType="end"/>
    </w:r>
  </w:p>
  <w:p w14:paraId="66149D77" w14:textId="77777777" w:rsidR="00D2599D" w:rsidRDefault="00D259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08F80" w14:textId="77777777" w:rsidR="00E50C66" w:rsidRDefault="00E50C66">
      <w:pPr>
        <w:spacing w:after="0" w:line="240" w:lineRule="auto"/>
      </w:pPr>
      <w:r>
        <w:separator/>
      </w:r>
    </w:p>
  </w:footnote>
  <w:footnote w:type="continuationSeparator" w:id="0">
    <w:p w14:paraId="39587E61" w14:textId="77777777" w:rsidR="00E50C66" w:rsidRDefault="00E50C66">
      <w:pPr>
        <w:spacing w:after="0" w:line="240" w:lineRule="auto"/>
      </w:pPr>
      <w:r>
        <w:continuationSeparator/>
      </w:r>
    </w:p>
  </w:footnote>
  <w:footnote w:type="continuationNotice" w:id="1">
    <w:p w14:paraId="62D0EEF4" w14:textId="77777777" w:rsidR="00E50C66" w:rsidRDefault="00E50C6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85FB8"/>
    <w:multiLevelType w:val="multilevel"/>
    <w:tmpl w:val="9CA25B8C"/>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2281"/>
        </w:tabs>
        <w:ind w:left="2281" w:hanging="851"/>
      </w:pPr>
      <w:rPr>
        <w:rFonts w:ascii="Times New Roman" w:eastAsia="Times New Roman" w:hAnsi="Times New Roman"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F945CF1"/>
    <w:multiLevelType w:val="hybridMultilevel"/>
    <w:tmpl w:val="C4CA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3766B"/>
    <w:multiLevelType w:val="hybridMultilevel"/>
    <w:tmpl w:val="39084200"/>
    <w:lvl w:ilvl="0" w:tplc="3A46EC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334ACE"/>
    <w:multiLevelType w:val="hybridMultilevel"/>
    <w:tmpl w:val="98B84DE6"/>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 w15:restartNumberingAfterBreak="0">
    <w:nsid w:val="251E3238"/>
    <w:multiLevelType w:val="hybridMultilevel"/>
    <w:tmpl w:val="DC3EC584"/>
    <w:lvl w:ilvl="0" w:tplc="74FC4FC0">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280D3FBA"/>
    <w:multiLevelType w:val="hybridMultilevel"/>
    <w:tmpl w:val="1FA671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AA960C8"/>
    <w:multiLevelType w:val="multilevel"/>
    <w:tmpl w:val="1C1EECE4"/>
    <w:lvl w:ilvl="0">
      <w:start w:val="1"/>
      <w:numFmt w:val="decimal"/>
      <w:lvlRestart w:val="0"/>
      <w:lvlText w:val="%1."/>
      <w:lvlJc w:val="left"/>
      <w:pPr>
        <w:tabs>
          <w:tab w:val="num" w:pos="720"/>
        </w:tabs>
        <w:ind w:left="720" w:hanging="720"/>
      </w:pPr>
      <w:rPr>
        <w:caps w:val="0"/>
        <w:effect w:val="none"/>
      </w:rPr>
    </w:lvl>
    <w:lvl w:ilvl="1">
      <w:start w:val="1"/>
      <w:numFmt w:val="decimal"/>
      <w:lvlText w:val="%1.%2"/>
      <w:lvlJc w:val="left"/>
      <w:pPr>
        <w:tabs>
          <w:tab w:val="num" w:pos="1288"/>
        </w:tabs>
        <w:ind w:left="1288" w:hanging="720"/>
      </w:pPr>
      <w:rPr>
        <w:b w:val="0"/>
        <w:caps w:val="0"/>
        <w:effect w:val="none"/>
      </w:rPr>
    </w:lvl>
    <w:lvl w:ilvl="2">
      <w:start w:val="1"/>
      <w:numFmt w:val="decimal"/>
      <w:lvlText w:val="%1.%2.%3"/>
      <w:lvlJc w:val="left"/>
      <w:pPr>
        <w:tabs>
          <w:tab w:val="num" w:pos="1790"/>
        </w:tabs>
        <w:ind w:left="1790" w:hanging="1080"/>
      </w:pPr>
      <w:rPr>
        <w:caps w:val="0"/>
        <w:effect w:val="none"/>
      </w:rPr>
    </w:lvl>
    <w:lvl w:ilvl="3">
      <w:start w:val="1"/>
      <w:numFmt w:val="decimal"/>
      <w:lvlText w:val="%1.%2.%3.%4"/>
      <w:lvlJc w:val="left"/>
      <w:pPr>
        <w:tabs>
          <w:tab w:val="num" w:pos="2880"/>
        </w:tabs>
        <w:ind w:left="2880" w:hanging="1080"/>
      </w:pPr>
      <w:rPr>
        <w:b w:val="0"/>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7" w15:restartNumberingAfterBreak="0">
    <w:nsid w:val="31264806"/>
    <w:multiLevelType w:val="hybridMultilevel"/>
    <w:tmpl w:val="51022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6243F6"/>
    <w:multiLevelType w:val="hybridMultilevel"/>
    <w:tmpl w:val="12BCF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477A39"/>
    <w:multiLevelType w:val="hybridMultilevel"/>
    <w:tmpl w:val="5F5A8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BE3A53"/>
    <w:multiLevelType w:val="multilevel"/>
    <w:tmpl w:val="B338FD6C"/>
    <w:lvl w:ilvl="0">
      <w:start w:val="1"/>
      <w:numFmt w:val="decimal"/>
      <w:pStyle w:val="Schedule"/>
      <w:suff w:val="nothing"/>
      <w:lvlText w:val="Schedule %1"/>
      <w:lvlJc w:val="left"/>
      <w:pPr>
        <w:tabs>
          <w:tab w:val="num" w:pos="3600"/>
        </w:tabs>
        <w:ind w:left="3600"/>
      </w:pPr>
      <w:rPr>
        <w:rFonts w:cs="Times New Roman"/>
        <w:b/>
        <w:i w:val="0"/>
        <w:caps/>
        <w:smallCaps w:val="0"/>
        <w:u w:val="none"/>
      </w:rPr>
    </w:lvl>
    <w:lvl w:ilvl="1">
      <w:start w:val="1"/>
      <w:numFmt w:val="decimal"/>
      <w:lvlRestart w:val="0"/>
      <w:pStyle w:val="Appendix"/>
      <w:suff w:val="nothing"/>
      <w:lvlText w:val="Appendix %2"/>
      <w:lvlJc w:val="left"/>
      <w:pPr>
        <w:tabs>
          <w:tab w:val="num" w:pos="0"/>
        </w:tabs>
      </w:pPr>
      <w:rPr>
        <w:rFonts w:cs="Times New Roman"/>
        <w:b/>
        <w:i w:val="0"/>
        <w:caps/>
        <w:smallCaps w:val="0"/>
        <w:u w:val="none"/>
      </w:rPr>
    </w:lvl>
    <w:lvl w:ilvl="2">
      <w:start w:val="1"/>
      <w:numFmt w:val="decimal"/>
      <w:pStyle w:val="Part"/>
      <w:suff w:val="nothing"/>
      <w:lvlText w:val="Part %3"/>
      <w:lvlJc w:val="left"/>
      <w:pPr>
        <w:tabs>
          <w:tab w:val="num" w:pos="0"/>
        </w:tabs>
      </w:pPr>
      <w:rPr>
        <w:rFonts w:cs="Times New Roman"/>
        <w:b/>
        <w:i w:val="0"/>
        <w:caps/>
        <w:smallCaps w:val="0"/>
        <w:u w:val="no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1" w15:restartNumberingAfterBreak="0">
    <w:nsid w:val="66EC45BF"/>
    <w:multiLevelType w:val="hybridMultilevel"/>
    <w:tmpl w:val="5BCE793A"/>
    <w:lvl w:ilvl="0" w:tplc="08090001">
      <w:start w:val="1"/>
      <w:numFmt w:val="lowerLetter"/>
      <w:lvlText w:val="(%1)"/>
      <w:lvlJc w:val="left"/>
      <w:pPr>
        <w:ind w:left="2160" w:hanging="360"/>
      </w:pPr>
      <w:rPr>
        <w:rFonts w:cs="Times New Roman" w:hint="default"/>
      </w:rPr>
    </w:lvl>
    <w:lvl w:ilvl="1" w:tplc="08090019">
      <w:start w:val="1"/>
      <w:numFmt w:val="lowerLetter"/>
      <w:lvlText w:val="%2."/>
      <w:lvlJc w:val="left"/>
      <w:pPr>
        <w:ind w:left="2880" w:hanging="360"/>
      </w:pPr>
    </w:lvl>
    <w:lvl w:ilvl="2" w:tplc="049A0BB8">
      <w:start w:val="1"/>
      <w:numFmt w:val="lowerRoman"/>
      <w:lvlText w:val="%3)"/>
      <w:lvlJc w:val="left"/>
      <w:pPr>
        <w:ind w:left="4140" w:hanging="720"/>
      </w:pPr>
      <w:rPr>
        <w:rFonts w:hint="default"/>
      </w:r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6BCA7F58"/>
    <w:multiLevelType w:val="hybridMultilevel"/>
    <w:tmpl w:val="DAD26234"/>
    <w:lvl w:ilvl="0" w:tplc="4DC4EF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444A29"/>
    <w:multiLevelType w:val="hybridMultilevel"/>
    <w:tmpl w:val="97260B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6F513857"/>
    <w:multiLevelType w:val="hybridMultilevel"/>
    <w:tmpl w:val="AB9292B4"/>
    <w:lvl w:ilvl="0" w:tplc="66BE23EE">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5" w15:restartNumberingAfterBreak="0">
    <w:nsid w:val="75225FB2"/>
    <w:multiLevelType w:val="multilevel"/>
    <w:tmpl w:val="6526D76C"/>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AC532DB"/>
    <w:multiLevelType w:val="multilevel"/>
    <w:tmpl w:val="563A760A"/>
    <w:lvl w:ilvl="0">
      <w:start w:val="1"/>
      <w:numFmt w:val="decimal"/>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5"/>
      <w:lvlText w:val="(%6)"/>
      <w:lvlJc w:val="left"/>
      <w:pPr>
        <w:tabs>
          <w:tab w:val="num" w:pos="3600"/>
        </w:tabs>
        <w:ind w:left="3600" w:hanging="576"/>
      </w:pPr>
      <w:rPr>
        <w:rFonts w:ascii="Arial" w:hAnsi="Arial" w:cs="Times New Roman" w:hint="default"/>
        <w:b w:val="0"/>
        <w:i w:val="0"/>
        <w:sz w:val="22"/>
        <w:szCs w:val="22"/>
      </w:rPr>
    </w:lvl>
    <w:lvl w:ilvl="6">
      <w:start w:val="1"/>
      <w:numFmt w:val="decimal"/>
      <w:lvlText w:val="%7"/>
      <w:lvlJc w:val="left"/>
      <w:pPr>
        <w:tabs>
          <w:tab w:val="num" w:pos="3960"/>
        </w:tabs>
        <w:ind w:left="3960" w:hanging="360"/>
      </w:pPr>
      <w:rPr>
        <w:rFonts w:ascii="Arial" w:hAnsi="Arial" w:cs="Times New Roman" w:hint="default"/>
        <w:b w:val="0"/>
        <w:i w:val="0"/>
        <w:sz w:val="22"/>
        <w:szCs w:val="22"/>
      </w:rPr>
    </w:lvl>
    <w:lvl w:ilvl="7">
      <w:start w:val="1"/>
      <w:numFmt w:val="upperLetter"/>
      <w:lvlText w:val="%8"/>
      <w:lvlJc w:val="left"/>
      <w:pPr>
        <w:tabs>
          <w:tab w:val="num" w:pos="4320"/>
        </w:tabs>
        <w:ind w:left="4320" w:hanging="360"/>
      </w:pPr>
      <w:rPr>
        <w:rFonts w:ascii="Arial" w:hAnsi="Arial" w:cs="Times New Roman" w:hint="default"/>
        <w:b w:val="0"/>
        <w:i w:val="0"/>
        <w:sz w:val="22"/>
        <w:szCs w:val="22"/>
      </w:rPr>
    </w:lvl>
    <w:lvl w:ilvl="8">
      <w:start w:val="1"/>
      <w:numFmt w:val="decimal"/>
      <w:lvlText w:val="(%9)"/>
      <w:lvlJc w:val="left"/>
      <w:pPr>
        <w:tabs>
          <w:tab w:val="num" w:pos="4752"/>
        </w:tabs>
        <w:ind w:left="4752" w:hanging="432"/>
      </w:pPr>
      <w:rPr>
        <w:rFonts w:ascii="Arial" w:hAnsi="Arial" w:cs="Times New Roman" w:hint="default"/>
        <w:b w:val="0"/>
        <w:i w:val="0"/>
        <w:sz w:val="22"/>
        <w:szCs w:val="22"/>
      </w:rPr>
    </w:lvl>
  </w:abstractNum>
  <w:abstractNum w:abstractNumId="17" w15:restartNumberingAfterBreak="0">
    <w:nsid w:val="7CAC292F"/>
    <w:multiLevelType w:val="hybridMultilevel"/>
    <w:tmpl w:val="55504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7E20B1"/>
    <w:multiLevelType w:val="hybridMultilevel"/>
    <w:tmpl w:val="97E80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4"/>
  </w:num>
  <w:num w:numId="4">
    <w:abstractNumId w:val="16"/>
  </w:num>
  <w:num w:numId="5">
    <w:abstractNumId w:val="0"/>
  </w:num>
  <w:num w:numId="6">
    <w:abstractNumId w:val="15"/>
  </w:num>
  <w:num w:numId="7">
    <w:abstractNumId w:val="10"/>
  </w:num>
  <w:num w:numId="8">
    <w:abstractNumId w:val="18"/>
  </w:num>
  <w:num w:numId="9">
    <w:abstractNumId w:val="1"/>
  </w:num>
  <w:num w:numId="10">
    <w:abstractNumId w:val="8"/>
  </w:num>
  <w:num w:numId="11">
    <w:abstractNumId w:val="6"/>
  </w:num>
  <w:num w:numId="12">
    <w:abstractNumId w:val="5"/>
  </w:num>
  <w:num w:numId="13">
    <w:abstractNumId w:val="13"/>
  </w:num>
  <w:num w:numId="14">
    <w:abstractNumId w:val="11"/>
  </w:num>
  <w:num w:numId="15">
    <w:abstractNumId w:val="9"/>
  </w:num>
  <w:num w:numId="16">
    <w:abstractNumId w:val="5"/>
  </w:num>
  <w:num w:numId="17">
    <w:abstractNumId w:val="12"/>
  </w:num>
  <w:num w:numId="18">
    <w:abstractNumId w:val="2"/>
  </w:num>
  <w:num w:numId="19">
    <w:abstractNumId w:val="7"/>
  </w:num>
  <w:num w:numId="2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LastOpened" w:val="07/10/2021 14:38"/>
  </w:docVars>
  <w:rsids>
    <w:rsidRoot w:val="00C11A8D"/>
    <w:rsid w:val="00001066"/>
    <w:rsid w:val="00002FD1"/>
    <w:rsid w:val="000269EE"/>
    <w:rsid w:val="0005047D"/>
    <w:rsid w:val="0005295E"/>
    <w:rsid w:val="000736A6"/>
    <w:rsid w:val="0008350F"/>
    <w:rsid w:val="00092834"/>
    <w:rsid w:val="00093349"/>
    <w:rsid w:val="00096D3D"/>
    <w:rsid w:val="000A0455"/>
    <w:rsid w:val="000A3ADE"/>
    <w:rsid w:val="000A7875"/>
    <w:rsid w:val="000D4FE9"/>
    <w:rsid w:val="000E2175"/>
    <w:rsid w:val="000F3DAE"/>
    <w:rsid w:val="00101558"/>
    <w:rsid w:val="00107785"/>
    <w:rsid w:val="0011676C"/>
    <w:rsid w:val="00124E9B"/>
    <w:rsid w:val="00130EB2"/>
    <w:rsid w:val="001C2535"/>
    <w:rsid w:val="001D79E9"/>
    <w:rsid w:val="001E6481"/>
    <w:rsid w:val="001F5B5B"/>
    <w:rsid w:val="0023034A"/>
    <w:rsid w:val="002708E4"/>
    <w:rsid w:val="00281051"/>
    <w:rsid w:val="00283025"/>
    <w:rsid w:val="00287325"/>
    <w:rsid w:val="00290CA2"/>
    <w:rsid w:val="002A28A8"/>
    <w:rsid w:val="002A579E"/>
    <w:rsid w:val="002D22C0"/>
    <w:rsid w:val="002D59BE"/>
    <w:rsid w:val="002E6BE7"/>
    <w:rsid w:val="002F0401"/>
    <w:rsid w:val="002F07B9"/>
    <w:rsid w:val="002F2838"/>
    <w:rsid w:val="002F3101"/>
    <w:rsid w:val="00301F22"/>
    <w:rsid w:val="00314E63"/>
    <w:rsid w:val="003267E6"/>
    <w:rsid w:val="00355706"/>
    <w:rsid w:val="00364367"/>
    <w:rsid w:val="00397F81"/>
    <w:rsid w:val="003B3212"/>
    <w:rsid w:val="003C0513"/>
    <w:rsid w:val="003C261B"/>
    <w:rsid w:val="003E29B1"/>
    <w:rsid w:val="003F7046"/>
    <w:rsid w:val="004138E4"/>
    <w:rsid w:val="004176C4"/>
    <w:rsid w:val="00420685"/>
    <w:rsid w:val="00435FEB"/>
    <w:rsid w:val="00462618"/>
    <w:rsid w:val="004A596E"/>
    <w:rsid w:val="00505D8E"/>
    <w:rsid w:val="00526586"/>
    <w:rsid w:val="00557119"/>
    <w:rsid w:val="00574671"/>
    <w:rsid w:val="005A420F"/>
    <w:rsid w:val="005B0CF4"/>
    <w:rsid w:val="005C2063"/>
    <w:rsid w:val="005F052F"/>
    <w:rsid w:val="006237A5"/>
    <w:rsid w:val="00631151"/>
    <w:rsid w:val="00653E3B"/>
    <w:rsid w:val="00674A3D"/>
    <w:rsid w:val="00680868"/>
    <w:rsid w:val="00692205"/>
    <w:rsid w:val="006A31B7"/>
    <w:rsid w:val="006B0B86"/>
    <w:rsid w:val="006C10ED"/>
    <w:rsid w:val="006E30F0"/>
    <w:rsid w:val="006F0C82"/>
    <w:rsid w:val="006F1A3F"/>
    <w:rsid w:val="00703803"/>
    <w:rsid w:val="00703CCA"/>
    <w:rsid w:val="00726362"/>
    <w:rsid w:val="007325D7"/>
    <w:rsid w:val="00733DA4"/>
    <w:rsid w:val="007415FD"/>
    <w:rsid w:val="007631D6"/>
    <w:rsid w:val="007950D0"/>
    <w:rsid w:val="00796CA6"/>
    <w:rsid w:val="007C3E58"/>
    <w:rsid w:val="007D1ADC"/>
    <w:rsid w:val="007D1BDC"/>
    <w:rsid w:val="007D6190"/>
    <w:rsid w:val="007D7205"/>
    <w:rsid w:val="007E763C"/>
    <w:rsid w:val="007F0D2E"/>
    <w:rsid w:val="0081246E"/>
    <w:rsid w:val="00823A2A"/>
    <w:rsid w:val="0082665C"/>
    <w:rsid w:val="00840DCF"/>
    <w:rsid w:val="00880C9D"/>
    <w:rsid w:val="008A3642"/>
    <w:rsid w:val="008B4E95"/>
    <w:rsid w:val="008D1BE3"/>
    <w:rsid w:val="008F2401"/>
    <w:rsid w:val="009037C9"/>
    <w:rsid w:val="0093230B"/>
    <w:rsid w:val="0093736B"/>
    <w:rsid w:val="00945D32"/>
    <w:rsid w:val="0095103A"/>
    <w:rsid w:val="00963683"/>
    <w:rsid w:val="00965ED6"/>
    <w:rsid w:val="00980178"/>
    <w:rsid w:val="00982D33"/>
    <w:rsid w:val="00991DBD"/>
    <w:rsid w:val="009A3E96"/>
    <w:rsid w:val="009B0D77"/>
    <w:rsid w:val="009E34B5"/>
    <w:rsid w:val="009F085C"/>
    <w:rsid w:val="009F2C51"/>
    <w:rsid w:val="00A0675E"/>
    <w:rsid w:val="00A2128A"/>
    <w:rsid w:val="00A364AC"/>
    <w:rsid w:val="00A404F3"/>
    <w:rsid w:val="00A62FDA"/>
    <w:rsid w:val="00A82989"/>
    <w:rsid w:val="00A93789"/>
    <w:rsid w:val="00AA7A73"/>
    <w:rsid w:val="00AB3FF0"/>
    <w:rsid w:val="00AD40F6"/>
    <w:rsid w:val="00B03662"/>
    <w:rsid w:val="00B12213"/>
    <w:rsid w:val="00B26DBD"/>
    <w:rsid w:val="00B404B8"/>
    <w:rsid w:val="00B42756"/>
    <w:rsid w:val="00B44361"/>
    <w:rsid w:val="00B51AEA"/>
    <w:rsid w:val="00B62E38"/>
    <w:rsid w:val="00B80204"/>
    <w:rsid w:val="00B82346"/>
    <w:rsid w:val="00B84301"/>
    <w:rsid w:val="00B9319A"/>
    <w:rsid w:val="00B96697"/>
    <w:rsid w:val="00BC285A"/>
    <w:rsid w:val="00BD5A58"/>
    <w:rsid w:val="00BF6D44"/>
    <w:rsid w:val="00C0600C"/>
    <w:rsid w:val="00C11A8D"/>
    <w:rsid w:val="00C131A0"/>
    <w:rsid w:val="00C34BFC"/>
    <w:rsid w:val="00C539E1"/>
    <w:rsid w:val="00C858A4"/>
    <w:rsid w:val="00C95B1D"/>
    <w:rsid w:val="00CA25F4"/>
    <w:rsid w:val="00CC5D9B"/>
    <w:rsid w:val="00CD55D7"/>
    <w:rsid w:val="00CF74C4"/>
    <w:rsid w:val="00D02BCE"/>
    <w:rsid w:val="00D10854"/>
    <w:rsid w:val="00D2599D"/>
    <w:rsid w:val="00D35846"/>
    <w:rsid w:val="00D54F09"/>
    <w:rsid w:val="00D7465A"/>
    <w:rsid w:val="00D878FD"/>
    <w:rsid w:val="00DC1C7A"/>
    <w:rsid w:val="00DE5494"/>
    <w:rsid w:val="00E1096F"/>
    <w:rsid w:val="00E16E25"/>
    <w:rsid w:val="00E32FFF"/>
    <w:rsid w:val="00E419C3"/>
    <w:rsid w:val="00E474BC"/>
    <w:rsid w:val="00E50C66"/>
    <w:rsid w:val="00E5248E"/>
    <w:rsid w:val="00E702CB"/>
    <w:rsid w:val="00E71AEE"/>
    <w:rsid w:val="00E74B65"/>
    <w:rsid w:val="00EC0701"/>
    <w:rsid w:val="00ED5536"/>
    <w:rsid w:val="00ED65F4"/>
    <w:rsid w:val="00F00AA6"/>
    <w:rsid w:val="00F01256"/>
    <w:rsid w:val="00F23104"/>
    <w:rsid w:val="00F377B9"/>
    <w:rsid w:val="00F4074A"/>
    <w:rsid w:val="00F46B6F"/>
    <w:rsid w:val="00F47667"/>
    <w:rsid w:val="00F60CB7"/>
    <w:rsid w:val="00F91D17"/>
    <w:rsid w:val="00F96810"/>
    <w:rsid w:val="00FA4754"/>
    <w:rsid w:val="00FA4C62"/>
    <w:rsid w:val="00FA5158"/>
    <w:rsid w:val="00FC7738"/>
    <w:rsid w:val="00FE2E34"/>
    <w:rsid w:val="00FE6F2E"/>
    <w:rsid w:val="00FF6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AA9A5"/>
  <w15:docId w15:val="{CB2474D8-49B1-4519-97AB-C8987E08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A8D"/>
    <w:rPr>
      <w:rFonts w:ascii="Arial" w:eastAsia="Calibri" w:hAnsi="Arial" w:cs="Arial"/>
    </w:rPr>
  </w:style>
  <w:style w:type="paragraph" w:styleId="Heading1">
    <w:name w:val="heading 1"/>
    <w:basedOn w:val="Normal"/>
    <w:next w:val="Normal"/>
    <w:link w:val="Heading1Char"/>
    <w:uiPriority w:val="99"/>
    <w:qFormat/>
    <w:rsid w:val="00C11A8D"/>
    <w:pPr>
      <w:keepNext/>
      <w:keepLines/>
      <w:spacing w:before="480" w:after="0"/>
      <w:outlineLvl w:val="0"/>
    </w:pPr>
    <w:rPr>
      <w:rFonts w:eastAsia="Times New Roman" w:cs="Times New Roman"/>
      <w:b/>
      <w:bCs/>
      <w:sz w:val="24"/>
      <w:szCs w:val="28"/>
    </w:rPr>
  </w:style>
  <w:style w:type="paragraph" w:styleId="Heading2">
    <w:name w:val="heading 2"/>
    <w:basedOn w:val="Normal"/>
    <w:next w:val="Normal"/>
    <w:link w:val="Heading2Char"/>
    <w:uiPriority w:val="99"/>
    <w:qFormat/>
    <w:rsid w:val="00C11A8D"/>
    <w:pPr>
      <w:keepNext/>
      <w:keepLines/>
      <w:spacing w:before="200" w:after="0"/>
      <w:outlineLvl w:val="1"/>
    </w:pPr>
    <w:rPr>
      <w:rFonts w:eastAsia="Times New Roman" w:cs="Times New Roman"/>
      <w:b/>
      <w:bCs/>
      <w:szCs w:val="26"/>
    </w:rPr>
  </w:style>
  <w:style w:type="paragraph" w:styleId="Heading3">
    <w:name w:val="heading 3"/>
    <w:basedOn w:val="Normal"/>
    <w:next w:val="Normal"/>
    <w:link w:val="Heading3Char"/>
    <w:uiPriority w:val="99"/>
    <w:qFormat/>
    <w:rsid w:val="00C11A8D"/>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9"/>
    <w:qFormat/>
    <w:rsid w:val="00C11A8D"/>
    <w:pPr>
      <w:keepNext/>
      <w:keepLines/>
      <w:spacing w:before="200" w:after="0"/>
      <w:outlineLvl w:val="3"/>
    </w:pPr>
    <w:rPr>
      <w:rFonts w:ascii="Cambria" w:eastAsia="Times New Roman" w:hAnsi="Cambria" w:cs="Times New Roman"/>
      <w:b/>
      <w:bCs/>
      <w:i/>
      <w:iCs/>
      <w:color w:val="4F81BD"/>
    </w:rPr>
  </w:style>
  <w:style w:type="paragraph" w:styleId="Heading5">
    <w:name w:val="heading 5"/>
    <w:aliases w:val="Numbered - 5,Heading 5(unused),Level 3 - (i),Third Level Heading,h5,Response Type,Response Type1,Response Type2,Response Type3,Response Type4,Response Type5,Response Type6,Response Type7,Appendix A to X,Heading 5   Appendix A to X,H5,l5,Lev 5"/>
    <w:basedOn w:val="Normal"/>
    <w:next w:val="Normal"/>
    <w:link w:val="Heading5Char"/>
    <w:uiPriority w:val="99"/>
    <w:qFormat/>
    <w:rsid w:val="00C11A8D"/>
    <w:pPr>
      <w:keepNext/>
      <w:keepLines/>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uiPriority w:val="99"/>
    <w:qFormat/>
    <w:rsid w:val="00C11A8D"/>
    <w:pPr>
      <w:keepNext/>
      <w:keepLines/>
      <w:spacing w:before="200" w:after="0"/>
      <w:outlineLvl w:val="5"/>
    </w:pPr>
    <w:rPr>
      <w:rFonts w:ascii="Cambria" w:eastAsia="Times New Roman" w:hAnsi="Cambria" w:cs="Times New Roman"/>
      <w:i/>
      <w:iCs/>
      <w:color w:val="243F60"/>
    </w:rPr>
  </w:style>
  <w:style w:type="paragraph" w:styleId="Heading8">
    <w:name w:val="heading 8"/>
    <w:basedOn w:val="Normal"/>
    <w:next w:val="Normal"/>
    <w:link w:val="Heading8Char"/>
    <w:uiPriority w:val="99"/>
    <w:qFormat/>
    <w:rsid w:val="00C11A8D"/>
    <w:pPr>
      <w:keepNext/>
      <w:keepLines/>
      <w:spacing w:before="20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9"/>
    <w:qFormat/>
    <w:rsid w:val="00C11A8D"/>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11A8D"/>
    <w:rPr>
      <w:rFonts w:ascii="Arial" w:eastAsia="Times New Roman" w:hAnsi="Arial" w:cs="Times New Roman"/>
      <w:b/>
      <w:bCs/>
      <w:sz w:val="24"/>
      <w:szCs w:val="28"/>
    </w:rPr>
  </w:style>
  <w:style w:type="character" w:customStyle="1" w:styleId="Heading2Char">
    <w:name w:val="Heading 2 Char"/>
    <w:basedOn w:val="DefaultParagraphFont"/>
    <w:link w:val="Heading2"/>
    <w:uiPriority w:val="99"/>
    <w:rsid w:val="00C11A8D"/>
    <w:rPr>
      <w:rFonts w:ascii="Arial" w:eastAsia="Times New Roman" w:hAnsi="Arial" w:cs="Times New Roman"/>
      <w:b/>
      <w:bCs/>
      <w:szCs w:val="26"/>
    </w:rPr>
  </w:style>
  <w:style w:type="character" w:customStyle="1" w:styleId="Heading3Char">
    <w:name w:val="Heading 3 Char"/>
    <w:basedOn w:val="DefaultParagraphFont"/>
    <w:link w:val="Heading3"/>
    <w:uiPriority w:val="99"/>
    <w:rsid w:val="00C11A8D"/>
    <w:rPr>
      <w:rFonts w:ascii="Cambria" w:eastAsia="Times New Roman" w:hAnsi="Cambria" w:cs="Times New Roman"/>
      <w:b/>
      <w:bCs/>
      <w:color w:val="4F81BD"/>
    </w:rPr>
  </w:style>
  <w:style w:type="character" w:customStyle="1" w:styleId="Heading4Char">
    <w:name w:val="Heading 4 Char"/>
    <w:basedOn w:val="DefaultParagraphFont"/>
    <w:link w:val="Heading4"/>
    <w:uiPriority w:val="99"/>
    <w:rsid w:val="00C11A8D"/>
    <w:rPr>
      <w:rFonts w:ascii="Cambria" w:eastAsia="Times New Roman" w:hAnsi="Cambria" w:cs="Times New Roman"/>
      <w:b/>
      <w:bCs/>
      <w:i/>
      <w:iCs/>
      <w:color w:val="4F81BD"/>
    </w:rPr>
  </w:style>
  <w:style w:type="character" w:customStyle="1" w:styleId="Heading5Char">
    <w:name w:val="Heading 5 Char"/>
    <w:aliases w:val="Numbered - 5 Char,Heading 5(unused) Char,Level 3 - (i) Char,Third Level Heading Char,h5 Char,Response Type Char,Response Type1 Char,Response Type2 Char,Response Type3 Char,Response Type4 Char,Response Type5 Char,Response Type6 Char"/>
    <w:basedOn w:val="DefaultParagraphFont"/>
    <w:link w:val="Heading5"/>
    <w:uiPriority w:val="99"/>
    <w:rsid w:val="00C11A8D"/>
    <w:rPr>
      <w:rFonts w:ascii="Cambria" w:eastAsia="Times New Roman" w:hAnsi="Cambria" w:cs="Times New Roman"/>
      <w:color w:val="243F60"/>
    </w:rPr>
  </w:style>
  <w:style w:type="character" w:customStyle="1" w:styleId="Heading6Char">
    <w:name w:val="Heading 6 Char"/>
    <w:basedOn w:val="DefaultParagraphFont"/>
    <w:link w:val="Heading6"/>
    <w:uiPriority w:val="99"/>
    <w:rsid w:val="00C11A8D"/>
    <w:rPr>
      <w:rFonts w:ascii="Cambria" w:eastAsia="Times New Roman" w:hAnsi="Cambria" w:cs="Times New Roman"/>
      <w:i/>
      <w:iCs/>
      <w:color w:val="243F60"/>
    </w:rPr>
  </w:style>
  <w:style w:type="character" w:customStyle="1" w:styleId="Heading8Char">
    <w:name w:val="Heading 8 Char"/>
    <w:basedOn w:val="DefaultParagraphFont"/>
    <w:link w:val="Heading8"/>
    <w:uiPriority w:val="99"/>
    <w:rsid w:val="00C11A8D"/>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9"/>
    <w:rsid w:val="00C11A8D"/>
    <w:rPr>
      <w:rFonts w:ascii="Cambria" w:eastAsia="Times New Roman" w:hAnsi="Cambria" w:cs="Times New Roman"/>
      <w:i/>
      <w:iCs/>
      <w:color w:val="404040"/>
      <w:sz w:val="20"/>
      <w:szCs w:val="20"/>
    </w:rPr>
  </w:style>
  <w:style w:type="paragraph" w:styleId="Title">
    <w:name w:val="Title"/>
    <w:basedOn w:val="Normal"/>
    <w:next w:val="Normal"/>
    <w:link w:val="TitleChar"/>
    <w:uiPriority w:val="99"/>
    <w:qFormat/>
    <w:rsid w:val="00C11A8D"/>
    <w:pPr>
      <w:pBdr>
        <w:bottom w:val="single" w:sz="8" w:space="4" w:color="4F81BD"/>
      </w:pBdr>
      <w:spacing w:after="300" w:line="240" w:lineRule="auto"/>
      <w:contextualSpacing/>
    </w:pPr>
    <w:rPr>
      <w:rFonts w:eastAsia="Times New Roman" w:cs="Times New Roman"/>
      <w:color w:val="C00000"/>
      <w:spacing w:val="5"/>
      <w:kern w:val="28"/>
      <w:sz w:val="52"/>
      <w:szCs w:val="52"/>
    </w:rPr>
  </w:style>
  <w:style w:type="character" w:customStyle="1" w:styleId="TitleChar">
    <w:name w:val="Title Char"/>
    <w:basedOn w:val="DefaultParagraphFont"/>
    <w:link w:val="Title"/>
    <w:uiPriority w:val="99"/>
    <w:rsid w:val="00C11A8D"/>
    <w:rPr>
      <w:rFonts w:ascii="Arial" w:eastAsia="Times New Roman" w:hAnsi="Arial" w:cs="Times New Roman"/>
      <w:color w:val="C00000"/>
      <w:spacing w:val="5"/>
      <w:kern w:val="28"/>
      <w:sz w:val="52"/>
      <w:szCs w:val="52"/>
    </w:rPr>
  </w:style>
  <w:style w:type="paragraph" w:styleId="NoSpacing">
    <w:name w:val="No Spacing"/>
    <w:link w:val="NoSpacingChar"/>
    <w:uiPriority w:val="99"/>
    <w:qFormat/>
    <w:rsid w:val="00C11A8D"/>
    <w:pPr>
      <w:spacing w:after="0" w:line="240" w:lineRule="auto"/>
    </w:pPr>
    <w:rPr>
      <w:rFonts w:ascii="Arial" w:eastAsia="Times New Roman" w:hAnsi="Arial" w:cs="Times New Roman"/>
      <w:lang w:val="en-US"/>
    </w:rPr>
  </w:style>
  <w:style w:type="character" w:customStyle="1" w:styleId="NoSpacingChar">
    <w:name w:val="No Spacing Char"/>
    <w:link w:val="NoSpacing"/>
    <w:uiPriority w:val="99"/>
    <w:locked/>
    <w:rsid w:val="00C11A8D"/>
    <w:rPr>
      <w:rFonts w:ascii="Arial" w:eastAsia="Times New Roman" w:hAnsi="Arial" w:cs="Times New Roman"/>
      <w:lang w:val="en-US"/>
    </w:rPr>
  </w:style>
  <w:style w:type="paragraph" w:styleId="BalloonText">
    <w:name w:val="Balloon Text"/>
    <w:basedOn w:val="Normal"/>
    <w:link w:val="BalloonTextChar"/>
    <w:uiPriority w:val="99"/>
    <w:semiHidden/>
    <w:rsid w:val="00C11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A8D"/>
    <w:rPr>
      <w:rFonts w:ascii="Tahoma" w:eastAsia="Calibri" w:hAnsi="Tahoma" w:cs="Tahoma"/>
      <w:sz w:val="16"/>
      <w:szCs w:val="16"/>
    </w:rPr>
  </w:style>
  <w:style w:type="character" w:styleId="PlaceholderText">
    <w:name w:val="Placeholder Text"/>
    <w:uiPriority w:val="99"/>
    <w:semiHidden/>
    <w:rsid w:val="00C11A8D"/>
    <w:rPr>
      <w:rFonts w:cs="Times New Roman"/>
      <w:color w:val="808080"/>
    </w:rPr>
  </w:style>
  <w:style w:type="paragraph" w:styleId="Header">
    <w:name w:val="header"/>
    <w:basedOn w:val="Normal"/>
    <w:link w:val="HeaderChar"/>
    <w:uiPriority w:val="99"/>
    <w:rsid w:val="00C11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A8D"/>
    <w:rPr>
      <w:rFonts w:ascii="Arial" w:eastAsia="Calibri" w:hAnsi="Arial" w:cs="Arial"/>
    </w:rPr>
  </w:style>
  <w:style w:type="paragraph" w:styleId="Footer">
    <w:name w:val="footer"/>
    <w:basedOn w:val="Normal"/>
    <w:link w:val="FooterChar"/>
    <w:uiPriority w:val="99"/>
    <w:rsid w:val="00C11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A8D"/>
    <w:rPr>
      <w:rFonts w:ascii="Arial" w:eastAsia="Calibri" w:hAnsi="Arial" w:cs="Arial"/>
    </w:rPr>
  </w:style>
  <w:style w:type="character" w:styleId="Strong">
    <w:name w:val="Strong"/>
    <w:uiPriority w:val="99"/>
    <w:qFormat/>
    <w:rsid w:val="00C11A8D"/>
    <w:rPr>
      <w:rFonts w:cs="Times New Roman"/>
      <w:b/>
      <w:bCs/>
    </w:rPr>
  </w:style>
  <w:style w:type="table" w:styleId="TableGrid">
    <w:name w:val="Table Grid"/>
    <w:basedOn w:val="TableNormal"/>
    <w:uiPriority w:val="99"/>
    <w:rsid w:val="00C11A8D"/>
    <w:pPr>
      <w:spacing w:after="0" w:line="240" w:lineRule="auto"/>
    </w:pPr>
    <w:rPr>
      <w:rFonts w:ascii="Arial" w:eastAsia="Calibri"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1A8D"/>
    <w:pPr>
      <w:ind w:left="720"/>
      <w:contextualSpacing/>
    </w:pPr>
  </w:style>
  <w:style w:type="paragraph" w:styleId="BodyText3">
    <w:name w:val="Body Text 3"/>
    <w:basedOn w:val="Normal"/>
    <w:link w:val="BodyText3Char"/>
    <w:uiPriority w:val="99"/>
    <w:rsid w:val="00C11A8D"/>
    <w:pPr>
      <w:spacing w:after="0" w:line="360" w:lineRule="auto"/>
    </w:pPr>
    <w:rPr>
      <w:rFonts w:ascii="Times New Roman" w:eastAsia="Times New Roman" w:hAnsi="Times New Roman" w:cs="Times New Roman"/>
      <w:b/>
      <w:bCs/>
      <w:i/>
      <w:iCs/>
      <w:sz w:val="28"/>
      <w:szCs w:val="28"/>
    </w:rPr>
  </w:style>
  <w:style w:type="character" w:customStyle="1" w:styleId="BodyText3Char">
    <w:name w:val="Body Text 3 Char"/>
    <w:basedOn w:val="DefaultParagraphFont"/>
    <w:link w:val="BodyText3"/>
    <w:uiPriority w:val="99"/>
    <w:rsid w:val="00C11A8D"/>
    <w:rPr>
      <w:rFonts w:ascii="Times New Roman" w:eastAsia="Times New Roman" w:hAnsi="Times New Roman" w:cs="Times New Roman"/>
      <w:b/>
      <w:bCs/>
      <w:i/>
      <w:iCs/>
      <w:sz w:val="28"/>
      <w:szCs w:val="28"/>
    </w:rPr>
  </w:style>
  <w:style w:type="character" w:styleId="Hyperlink">
    <w:name w:val="Hyperlink"/>
    <w:uiPriority w:val="99"/>
    <w:rsid w:val="00C11A8D"/>
    <w:rPr>
      <w:rFonts w:cs="Times New Roman"/>
      <w:color w:val="0000FF"/>
      <w:u w:val="single"/>
    </w:rPr>
  </w:style>
  <w:style w:type="paragraph" w:styleId="NormalWeb">
    <w:name w:val="Normal (Web)"/>
    <w:basedOn w:val="Normal"/>
    <w:uiPriority w:val="99"/>
    <w:rsid w:val="00C11A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rsid w:val="00C11A8D"/>
    <w:pPr>
      <w:spacing w:after="120"/>
    </w:pPr>
  </w:style>
  <w:style w:type="character" w:customStyle="1" w:styleId="BodyTextChar">
    <w:name w:val="Body Text Char"/>
    <w:basedOn w:val="DefaultParagraphFont"/>
    <w:link w:val="BodyText"/>
    <w:uiPriority w:val="99"/>
    <w:rsid w:val="00C11A8D"/>
    <w:rPr>
      <w:rFonts w:ascii="Arial" w:eastAsia="Calibri" w:hAnsi="Arial" w:cs="Arial"/>
    </w:rPr>
  </w:style>
  <w:style w:type="paragraph" w:styleId="BodyText2">
    <w:name w:val="Body Text 2"/>
    <w:basedOn w:val="Normal"/>
    <w:link w:val="BodyText2Char"/>
    <w:uiPriority w:val="99"/>
    <w:rsid w:val="00C11A8D"/>
    <w:pPr>
      <w:spacing w:after="120" w:line="480" w:lineRule="auto"/>
    </w:pPr>
  </w:style>
  <w:style w:type="character" w:customStyle="1" w:styleId="BodyText2Char">
    <w:name w:val="Body Text 2 Char"/>
    <w:basedOn w:val="DefaultParagraphFont"/>
    <w:link w:val="BodyText2"/>
    <w:uiPriority w:val="99"/>
    <w:rsid w:val="00C11A8D"/>
    <w:rPr>
      <w:rFonts w:ascii="Arial" w:eastAsia="Calibri" w:hAnsi="Arial" w:cs="Arial"/>
    </w:rPr>
  </w:style>
  <w:style w:type="paragraph" w:styleId="BodyTextIndent2">
    <w:name w:val="Body Text Indent 2"/>
    <w:basedOn w:val="Normal"/>
    <w:link w:val="BodyTextIndent2Char"/>
    <w:uiPriority w:val="99"/>
    <w:semiHidden/>
    <w:rsid w:val="00C11A8D"/>
    <w:pPr>
      <w:spacing w:after="120" w:line="480" w:lineRule="auto"/>
      <w:ind w:left="283"/>
    </w:pPr>
  </w:style>
  <w:style w:type="character" w:customStyle="1" w:styleId="BodyTextIndent2Char">
    <w:name w:val="Body Text Indent 2 Char"/>
    <w:basedOn w:val="DefaultParagraphFont"/>
    <w:link w:val="BodyTextIndent2"/>
    <w:uiPriority w:val="99"/>
    <w:semiHidden/>
    <w:rsid w:val="00C11A8D"/>
    <w:rPr>
      <w:rFonts w:ascii="Arial" w:eastAsia="Calibri" w:hAnsi="Arial" w:cs="Arial"/>
    </w:rPr>
  </w:style>
  <w:style w:type="paragraph" w:styleId="BodyTextIndent3">
    <w:name w:val="Body Text Indent 3"/>
    <w:basedOn w:val="Normal"/>
    <w:link w:val="BodyTextIndent3Char"/>
    <w:uiPriority w:val="99"/>
    <w:semiHidden/>
    <w:rsid w:val="00C11A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11A8D"/>
    <w:rPr>
      <w:rFonts w:ascii="Arial" w:eastAsia="Calibri" w:hAnsi="Arial" w:cs="Arial"/>
      <w:sz w:val="16"/>
      <w:szCs w:val="16"/>
    </w:rPr>
  </w:style>
  <w:style w:type="paragraph" w:styleId="BlockText">
    <w:name w:val="Block Text"/>
    <w:basedOn w:val="Normal"/>
    <w:uiPriority w:val="99"/>
    <w:rsid w:val="00C11A8D"/>
    <w:pPr>
      <w:tabs>
        <w:tab w:val="left" w:pos="0"/>
      </w:tabs>
      <w:suppressAutoHyphens/>
      <w:spacing w:after="0" w:line="240" w:lineRule="auto"/>
      <w:ind w:left="1418" w:right="803" w:hanging="698"/>
      <w:jc w:val="both"/>
    </w:pPr>
    <w:rPr>
      <w:rFonts w:eastAsia="Times New Roman"/>
      <w:sz w:val="24"/>
      <w:szCs w:val="24"/>
    </w:rPr>
  </w:style>
  <w:style w:type="paragraph" w:customStyle="1" w:styleId="1">
    <w:name w:val="1."/>
    <w:basedOn w:val="Normal"/>
    <w:uiPriority w:val="99"/>
    <w:rsid w:val="00C11A8D"/>
    <w:pPr>
      <w:tabs>
        <w:tab w:val="left" w:pos="1440"/>
      </w:tabs>
      <w:spacing w:after="0" w:line="240" w:lineRule="auto"/>
      <w:ind w:left="864" w:hanging="864"/>
    </w:pPr>
    <w:rPr>
      <w:rFonts w:ascii="Times New Roman" w:eastAsia="Times New Roman" w:hAnsi="Times New Roman" w:cs="Times New Roman"/>
      <w:b/>
      <w:bCs/>
      <w:i/>
      <w:iCs/>
      <w:sz w:val="24"/>
      <w:szCs w:val="24"/>
    </w:rPr>
  </w:style>
  <w:style w:type="paragraph" w:customStyle="1" w:styleId="Conditionhead">
    <w:name w:val="Condition head"/>
    <w:basedOn w:val="Normal"/>
    <w:uiPriority w:val="99"/>
    <w:rsid w:val="00C11A8D"/>
    <w:pPr>
      <w:tabs>
        <w:tab w:val="left" w:pos="-720"/>
      </w:tabs>
      <w:suppressAutoHyphens/>
      <w:spacing w:after="0" w:line="360" w:lineRule="auto"/>
      <w:jc w:val="both"/>
    </w:pPr>
    <w:rPr>
      <w:rFonts w:ascii="Times New Roman" w:eastAsia="Times New Roman" w:hAnsi="Times New Roman" w:cs="Times New Roman"/>
      <w:b/>
      <w:bCs/>
      <w:sz w:val="24"/>
      <w:szCs w:val="24"/>
    </w:rPr>
  </w:style>
  <w:style w:type="paragraph" w:customStyle="1" w:styleId="Sectionheading">
    <w:name w:val="Section heading"/>
    <w:basedOn w:val="Normal"/>
    <w:uiPriority w:val="99"/>
    <w:rsid w:val="00C11A8D"/>
    <w:pPr>
      <w:suppressAutoHyphens/>
      <w:spacing w:after="0" w:line="360" w:lineRule="auto"/>
      <w:jc w:val="both"/>
    </w:pPr>
    <w:rPr>
      <w:rFonts w:ascii="Times New Roman" w:eastAsia="Times New Roman" w:hAnsi="Times New Roman" w:cs="Times New Roman"/>
      <w:b/>
      <w:bCs/>
      <w:sz w:val="24"/>
      <w:szCs w:val="24"/>
      <w:u w:val="single"/>
    </w:rPr>
  </w:style>
  <w:style w:type="paragraph" w:customStyle="1" w:styleId="MarginText">
    <w:name w:val="Margin Text"/>
    <w:basedOn w:val="BodyText"/>
    <w:link w:val="MarginTextChar"/>
    <w:rsid w:val="00C11A8D"/>
    <w:pPr>
      <w:overflowPunct w:val="0"/>
      <w:autoSpaceDE w:val="0"/>
      <w:autoSpaceDN w:val="0"/>
      <w:adjustRightInd w:val="0"/>
      <w:spacing w:after="240" w:line="360" w:lineRule="auto"/>
      <w:jc w:val="both"/>
      <w:textAlignment w:val="baseline"/>
    </w:pPr>
    <w:rPr>
      <w:rFonts w:ascii="Times New Roman" w:hAnsi="Times New Roman" w:cs="Times New Roman"/>
      <w:sz w:val="20"/>
      <w:szCs w:val="20"/>
    </w:rPr>
  </w:style>
  <w:style w:type="character" w:customStyle="1" w:styleId="MarginTextChar">
    <w:name w:val="Margin Text Char"/>
    <w:link w:val="MarginText"/>
    <w:locked/>
    <w:rsid w:val="00C11A8D"/>
    <w:rPr>
      <w:rFonts w:ascii="Times New Roman" w:eastAsia="Calibri" w:hAnsi="Times New Roman" w:cs="Times New Roman"/>
      <w:sz w:val="20"/>
      <w:szCs w:val="20"/>
    </w:rPr>
  </w:style>
  <w:style w:type="paragraph" w:customStyle="1" w:styleId="Default">
    <w:name w:val="Default"/>
    <w:uiPriority w:val="99"/>
    <w:rsid w:val="00C11A8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odyTextIndent">
    <w:name w:val="Body Text Indent"/>
    <w:basedOn w:val="Normal"/>
    <w:link w:val="BodyTextIndentChar"/>
    <w:uiPriority w:val="99"/>
    <w:semiHidden/>
    <w:rsid w:val="00C11A8D"/>
    <w:pPr>
      <w:spacing w:after="120"/>
      <w:ind w:left="283"/>
    </w:pPr>
  </w:style>
  <w:style w:type="character" w:customStyle="1" w:styleId="BodyTextIndentChar">
    <w:name w:val="Body Text Indent Char"/>
    <w:basedOn w:val="DefaultParagraphFont"/>
    <w:link w:val="BodyTextIndent"/>
    <w:uiPriority w:val="99"/>
    <w:semiHidden/>
    <w:rsid w:val="00C11A8D"/>
    <w:rPr>
      <w:rFonts w:ascii="Arial" w:eastAsia="Calibri" w:hAnsi="Arial" w:cs="Arial"/>
    </w:rPr>
  </w:style>
  <w:style w:type="character" w:styleId="CommentReference">
    <w:name w:val="annotation reference"/>
    <w:uiPriority w:val="99"/>
    <w:semiHidden/>
    <w:rsid w:val="00C11A8D"/>
    <w:rPr>
      <w:rFonts w:cs="Times New Roman"/>
      <w:sz w:val="16"/>
      <w:szCs w:val="16"/>
    </w:rPr>
  </w:style>
  <w:style w:type="paragraph" w:styleId="CommentText">
    <w:name w:val="annotation text"/>
    <w:basedOn w:val="Normal"/>
    <w:link w:val="CommentTextChar"/>
    <w:uiPriority w:val="99"/>
    <w:semiHidden/>
    <w:rsid w:val="00C11A8D"/>
    <w:pPr>
      <w:spacing w:line="240" w:lineRule="auto"/>
    </w:pPr>
    <w:rPr>
      <w:sz w:val="20"/>
      <w:szCs w:val="20"/>
    </w:rPr>
  </w:style>
  <w:style w:type="character" w:customStyle="1" w:styleId="CommentTextChar">
    <w:name w:val="Comment Text Char"/>
    <w:basedOn w:val="DefaultParagraphFont"/>
    <w:link w:val="CommentText"/>
    <w:uiPriority w:val="99"/>
    <w:semiHidden/>
    <w:rsid w:val="00C11A8D"/>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rsid w:val="00C11A8D"/>
    <w:rPr>
      <w:b/>
      <w:bCs/>
    </w:rPr>
  </w:style>
  <w:style w:type="character" w:customStyle="1" w:styleId="CommentSubjectChar">
    <w:name w:val="Comment Subject Char"/>
    <w:basedOn w:val="CommentTextChar"/>
    <w:link w:val="CommentSubject"/>
    <w:uiPriority w:val="99"/>
    <w:semiHidden/>
    <w:rsid w:val="00C11A8D"/>
    <w:rPr>
      <w:rFonts w:ascii="Arial" w:eastAsia="Calibri" w:hAnsi="Arial" w:cs="Arial"/>
      <w:b/>
      <w:bCs/>
      <w:sz w:val="20"/>
      <w:szCs w:val="20"/>
    </w:rPr>
  </w:style>
  <w:style w:type="paragraph" w:customStyle="1" w:styleId="List">
    <w:name w:val="List."/>
    <w:basedOn w:val="Normal"/>
    <w:rsid w:val="00C11A8D"/>
    <w:pPr>
      <w:tabs>
        <w:tab w:val="num" w:pos="1134"/>
      </w:tabs>
      <w:spacing w:after="0" w:line="240" w:lineRule="auto"/>
      <w:ind w:left="1134" w:hanging="454"/>
    </w:pPr>
    <w:rPr>
      <w:rFonts w:eastAsia="Times New Roman" w:cs="Times New Roman"/>
      <w:sz w:val="20"/>
      <w:szCs w:val="24"/>
    </w:rPr>
  </w:style>
  <w:style w:type="paragraph" w:customStyle="1" w:styleId="NumberSub">
    <w:name w:val="Number Sub"/>
    <w:basedOn w:val="Normal"/>
    <w:uiPriority w:val="99"/>
    <w:rsid w:val="00C11A8D"/>
    <w:pPr>
      <w:tabs>
        <w:tab w:val="num" w:pos="851"/>
      </w:tabs>
      <w:overflowPunct w:val="0"/>
      <w:autoSpaceDE w:val="0"/>
      <w:autoSpaceDN w:val="0"/>
      <w:adjustRightInd w:val="0"/>
      <w:spacing w:after="240" w:line="240" w:lineRule="auto"/>
      <w:ind w:left="851" w:hanging="851"/>
      <w:jc w:val="both"/>
      <w:textAlignment w:val="baseline"/>
    </w:pPr>
    <w:rPr>
      <w:rFonts w:eastAsia="Times New Roman" w:cs="Times New Roman"/>
      <w:sz w:val="20"/>
      <w:szCs w:val="20"/>
    </w:rPr>
  </w:style>
  <w:style w:type="paragraph" w:customStyle="1" w:styleId="xl26">
    <w:name w:val="xl26"/>
    <w:basedOn w:val="Normal"/>
    <w:uiPriority w:val="99"/>
    <w:rsid w:val="00C11A8D"/>
    <w:pPr>
      <w:spacing w:before="100" w:beforeAutospacing="1" w:after="100" w:afterAutospacing="1" w:line="240" w:lineRule="auto"/>
      <w:textAlignment w:val="top"/>
    </w:pPr>
    <w:rPr>
      <w:rFonts w:ascii="Arial Narrow" w:hAnsi="Arial Narrow" w:cs="Arial Unicode MS"/>
      <w:sz w:val="24"/>
      <w:szCs w:val="24"/>
    </w:rPr>
  </w:style>
  <w:style w:type="paragraph" w:customStyle="1" w:styleId="xl25">
    <w:name w:val="xl25"/>
    <w:basedOn w:val="Normal"/>
    <w:uiPriority w:val="99"/>
    <w:rsid w:val="00C11A8D"/>
    <w:pPr>
      <w:spacing w:before="100" w:beforeAutospacing="1" w:after="100" w:afterAutospacing="1" w:line="240" w:lineRule="auto"/>
      <w:textAlignment w:val="center"/>
    </w:pPr>
    <w:rPr>
      <w:rFonts w:ascii="Arial Narrow" w:hAnsi="Arial Narrow" w:cs="Arial Unicode MS"/>
      <w:b/>
      <w:bCs/>
      <w:sz w:val="20"/>
      <w:szCs w:val="24"/>
    </w:rPr>
  </w:style>
  <w:style w:type="paragraph" w:styleId="Revision">
    <w:name w:val="Revision"/>
    <w:hidden/>
    <w:uiPriority w:val="99"/>
    <w:semiHidden/>
    <w:rsid w:val="00C11A8D"/>
    <w:pPr>
      <w:spacing w:after="0" w:line="240" w:lineRule="auto"/>
    </w:pPr>
    <w:rPr>
      <w:rFonts w:ascii="Arial" w:eastAsia="Calibri" w:hAnsi="Arial" w:cs="Arial"/>
    </w:rPr>
  </w:style>
  <w:style w:type="paragraph" w:customStyle="1" w:styleId="BodyTextInd3">
    <w:name w:val="BodyTextInd3"/>
    <w:basedOn w:val="Normal"/>
    <w:uiPriority w:val="99"/>
    <w:rsid w:val="00C11A8D"/>
    <w:pPr>
      <w:spacing w:after="0" w:line="240" w:lineRule="auto"/>
      <w:ind w:left="2160"/>
      <w:jc w:val="both"/>
    </w:pPr>
    <w:rPr>
      <w:rFonts w:ascii="CG Times" w:eastAsia="Times New Roman" w:hAnsi="CG Times" w:cs="Times New Roman"/>
      <w:sz w:val="24"/>
      <w:szCs w:val="20"/>
    </w:rPr>
  </w:style>
  <w:style w:type="paragraph" w:styleId="TOC2">
    <w:name w:val="toc 2"/>
    <w:basedOn w:val="Normal"/>
    <w:next w:val="Normal"/>
    <w:autoRedefine/>
    <w:uiPriority w:val="39"/>
    <w:qFormat/>
    <w:rsid w:val="00C11A8D"/>
    <w:pPr>
      <w:spacing w:after="100"/>
      <w:ind w:left="220"/>
    </w:pPr>
    <w:rPr>
      <w:rFonts w:cs="Times New Roman"/>
    </w:rPr>
  </w:style>
  <w:style w:type="paragraph" w:styleId="TOC1">
    <w:name w:val="toc 1"/>
    <w:basedOn w:val="Normal"/>
    <w:next w:val="Normal"/>
    <w:autoRedefine/>
    <w:uiPriority w:val="39"/>
    <w:qFormat/>
    <w:rsid w:val="00C11A8D"/>
    <w:pPr>
      <w:spacing w:after="100"/>
    </w:pPr>
    <w:rPr>
      <w:rFonts w:cs="Times New Roman"/>
    </w:rPr>
  </w:style>
  <w:style w:type="paragraph" w:styleId="TOC3">
    <w:name w:val="toc 3"/>
    <w:basedOn w:val="Normal"/>
    <w:next w:val="Normal"/>
    <w:autoRedefine/>
    <w:uiPriority w:val="39"/>
    <w:qFormat/>
    <w:rsid w:val="00C11A8D"/>
    <w:pPr>
      <w:spacing w:after="100"/>
      <w:ind w:left="440"/>
    </w:pPr>
    <w:rPr>
      <w:rFonts w:ascii="Calibri" w:hAnsi="Calibri" w:cs="Times New Roman"/>
    </w:rPr>
  </w:style>
  <w:style w:type="paragraph" w:customStyle="1" w:styleId="BPHouse2">
    <w:name w:val="BP House 2"/>
    <w:basedOn w:val="Normal"/>
    <w:uiPriority w:val="99"/>
    <w:rsid w:val="00C11A8D"/>
    <w:pPr>
      <w:tabs>
        <w:tab w:val="num" w:pos="720"/>
      </w:tabs>
      <w:spacing w:before="120" w:after="120" w:line="240" w:lineRule="auto"/>
      <w:ind w:left="720" w:hanging="720"/>
      <w:jc w:val="both"/>
    </w:pPr>
    <w:rPr>
      <w:rFonts w:ascii="Verdana" w:hAnsi="Verdana" w:cs="Times New Roman"/>
      <w:sz w:val="18"/>
      <w:szCs w:val="18"/>
      <w:lang w:eastAsia="en-GB"/>
    </w:rPr>
  </w:style>
  <w:style w:type="paragraph" w:customStyle="1" w:styleId="BPHouse1">
    <w:name w:val="BP House 1"/>
    <w:basedOn w:val="Normal"/>
    <w:uiPriority w:val="99"/>
    <w:rsid w:val="00C11A8D"/>
    <w:pPr>
      <w:keepNext/>
      <w:tabs>
        <w:tab w:val="num" w:pos="720"/>
      </w:tabs>
      <w:spacing w:before="120" w:after="120" w:line="240" w:lineRule="auto"/>
      <w:ind w:left="720" w:hanging="720"/>
      <w:jc w:val="both"/>
    </w:pPr>
    <w:rPr>
      <w:rFonts w:ascii="Verdana" w:hAnsi="Verdana" w:cs="Times New Roman"/>
      <w:b/>
      <w:bCs/>
      <w:sz w:val="18"/>
      <w:szCs w:val="18"/>
      <w:lang w:eastAsia="en-GB"/>
    </w:rPr>
  </w:style>
  <w:style w:type="paragraph" w:customStyle="1" w:styleId="BPHouse3">
    <w:name w:val="BP House 3"/>
    <w:basedOn w:val="Normal"/>
    <w:uiPriority w:val="99"/>
    <w:rsid w:val="00C11A8D"/>
    <w:pPr>
      <w:tabs>
        <w:tab w:val="num" w:pos="720"/>
      </w:tabs>
      <w:spacing w:before="120" w:after="120" w:line="240" w:lineRule="auto"/>
      <w:ind w:left="1701" w:hanging="981"/>
      <w:jc w:val="both"/>
    </w:pPr>
    <w:rPr>
      <w:rFonts w:ascii="Verdana" w:hAnsi="Verdana" w:cs="Times New Roman"/>
      <w:sz w:val="18"/>
      <w:szCs w:val="18"/>
      <w:lang w:eastAsia="en-GB"/>
    </w:rPr>
  </w:style>
  <w:style w:type="paragraph" w:customStyle="1" w:styleId="BPHouse4">
    <w:name w:val="BP House 4"/>
    <w:basedOn w:val="Normal"/>
    <w:uiPriority w:val="99"/>
    <w:rsid w:val="00C11A8D"/>
    <w:pPr>
      <w:tabs>
        <w:tab w:val="num" w:pos="1440"/>
      </w:tabs>
      <w:spacing w:before="120" w:after="120" w:line="240" w:lineRule="auto"/>
      <w:ind w:left="2302" w:hanging="601"/>
      <w:jc w:val="both"/>
    </w:pPr>
    <w:rPr>
      <w:rFonts w:ascii="Verdana" w:hAnsi="Verdana" w:cs="Times New Roman"/>
      <w:sz w:val="18"/>
      <w:szCs w:val="18"/>
      <w:lang w:eastAsia="en-GB"/>
    </w:rPr>
  </w:style>
  <w:style w:type="paragraph" w:customStyle="1" w:styleId="StyleLeft0cmHanging127cm">
    <w:name w:val="Style Left:  0 cm Hanging:  1.27 cm"/>
    <w:basedOn w:val="Normal"/>
    <w:uiPriority w:val="99"/>
    <w:rsid w:val="00C11A8D"/>
    <w:pPr>
      <w:overflowPunct w:val="0"/>
      <w:autoSpaceDE w:val="0"/>
      <w:autoSpaceDN w:val="0"/>
      <w:adjustRightInd w:val="0"/>
      <w:spacing w:after="240" w:line="240" w:lineRule="auto"/>
      <w:ind w:left="720" w:hanging="720"/>
      <w:jc w:val="both"/>
      <w:textAlignment w:val="baseline"/>
    </w:pPr>
    <w:rPr>
      <w:rFonts w:eastAsia="Times New Roman" w:cs="Times New Roman"/>
      <w:szCs w:val="20"/>
    </w:rPr>
  </w:style>
  <w:style w:type="paragraph" w:customStyle="1" w:styleId="ScheduleLevel1">
    <w:name w:val="Schedule Level 1"/>
    <w:basedOn w:val="Normal"/>
    <w:uiPriority w:val="99"/>
    <w:rsid w:val="00C11A8D"/>
    <w:pPr>
      <w:tabs>
        <w:tab w:val="num" w:pos="432"/>
      </w:tabs>
      <w:spacing w:after="240" w:line="240" w:lineRule="auto"/>
      <w:ind w:left="432" w:hanging="432"/>
      <w:jc w:val="both"/>
    </w:pPr>
    <w:rPr>
      <w:rFonts w:eastAsia="Times New Roman" w:cs="Times New Roman"/>
      <w:szCs w:val="20"/>
    </w:rPr>
  </w:style>
  <w:style w:type="paragraph" w:customStyle="1" w:styleId="ScheduleLevel2">
    <w:name w:val="Schedule Level 2"/>
    <w:basedOn w:val="Normal"/>
    <w:uiPriority w:val="99"/>
    <w:rsid w:val="00C11A8D"/>
    <w:pPr>
      <w:tabs>
        <w:tab w:val="num" w:pos="1080"/>
      </w:tabs>
      <w:spacing w:after="240" w:line="240" w:lineRule="auto"/>
      <w:ind w:left="1080" w:hanging="648"/>
      <w:jc w:val="both"/>
    </w:pPr>
    <w:rPr>
      <w:rFonts w:eastAsia="Times New Roman" w:cs="Times New Roman"/>
      <w:szCs w:val="20"/>
    </w:rPr>
  </w:style>
  <w:style w:type="paragraph" w:customStyle="1" w:styleId="ScheduleLevel3">
    <w:name w:val="Schedule Level 3"/>
    <w:basedOn w:val="Normal"/>
    <w:uiPriority w:val="99"/>
    <w:rsid w:val="00C11A8D"/>
    <w:pPr>
      <w:tabs>
        <w:tab w:val="num" w:pos="1944"/>
      </w:tabs>
      <w:spacing w:after="240" w:line="240" w:lineRule="auto"/>
      <w:ind w:left="1944" w:hanging="864"/>
      <w:jc w:val="both"/>
    </w:pPr>
    <w:rPr>
      <w:rFonts w:eastAsia="Times New Roman" w:cs="Times New Roman"/>
      <w:szCs w:val="20"/>
    </w:rPr>
  </w:style>
  <w:style w:type="paragraph" w:customStyle="1" w:styleId="ScheduleLevel4">
    <w:name w:val="Schedule Level 4"/>
    <w:basedOn w:val="Normal"/>
    <w:uiPriority w:val="99"/>
    <w:rsid w:val="00C11A8D"/>
    <w:pPr>
      <w:numPr>
        <w:ilvl w:val="3"/>
        <w:numId w:val="4"/>
      </w:numPr>
      <w:spacing w:after="240" w:line="240" w:lineRule="auto"/>
      <w:jc w:val="both"/>
    </w:pPr>
    <w:rPr>
      <w:rFonts w:eastAsia="Times New Roman" w:cs="Times New Roman"/>
      <w:szCs w:val="20"/>
    </w:rPr>
  </w:style>
  <w:style w:type="paragraph" w:customStyle="1" w:styleId="ScheduleLevel5">
    <w:name w:val="Schedule Level 5"/>
    <w:basedOn w:val="Normal"/>
    <w:uiPriority w:val="99"/>
    <w:rsid w:val="00C11A8D"/>
    <w:pPr>
      <w:numPr>
        <w:ilvl w:val="5"/>
        <w:numId w:val="4"/>
      </w:numPr>
      <w:tabs>
        <w:tab w:val="clear" w:pos="3600"/>
        <w:tab w:val="num" w:pos="3024"/>
      </w:tabs>
      <w:spacing w:after="240" w:line="240" w:lineRule="auto"/>
      <w:ind w:left="3024" w:hanging="648"/>
      <w:jc w:val="both"/>
    </w:pPr>
    <w:rPr>
      <w:rFonts w:eastAsia="Times New Roman" w:cs="Times New Roman"/>
      <w:szCs w:val="20"/>
    </w:rPr>
  </w:style>
  <w:style w:type="paragraph" w:customStyle="1" w:styleId="ScheduleLevel6">
    <w:name w:val="Schedule Level 6"/>
    <w:basedOn w:val="Normal"/>
    <w:uiPriority w:val="99"/>
    <w:rsid w:val="00C11A8D"/>
    <w:pPr>
      <w:tabs>
        <w:tab w:val="num" w:pos="3600"/>
      </w:tabs>
      <w:spacing w:after="240" w:line="240" w:lineRule="auto"/>
      <w:ind w:left="3600" w:hanging="576"/>
      <w:jc w:val="both"/>
    </w:pPr>
    <w:rPr>
      <w:rFonts w:eastAsia="Times New Roman" w:cs="Times New Roman"/>
      <w:szCs w:val="20"/>
    </w:rPr>
  </w:style>
  <w:style w:type="paragraph" w:customStyle="1" w:styleId="ScheduleLevel7">
    <w:name w:val="Schedule Level 7"/>
    <w:basedOn w:val="Normal"/>
    <w:uiPriority w:val="99"/>
    <w:rsid w:val="00C11A8D"/>
    <w:pPr>
      <w:tabs>
        <w:tab w:val="num" w:pos="3960"/>
      </w:tabs>
      <w:spacing w:after="240" w:line="240" w:lineRule="auto"/>
      <w:ind w:left="3960" w:hanging="360"/>
      <w:jc w:val="both"/>
    </w:pPr>
    <w:rPr>
      <w:rFonts w:eastAsia="Times New Roman" w:cs="Times New Roman"/>
      <w:szCs w:val="20"/>
    </w:rPr>
  </w:style>
  <w:style w:type="paragraph" w:customStyle="1" w:styleId="ScheduleLevel8">
    <w:name w:val="Schedule Level 8"/>
    <w:basedOn w:val="Normal"/>
    <w:uiPriority w:val="99"/>
    <w:rsid w:val="00C11A8D"/>
    <w:pPr>
      <w:tabs>
        <w:tab w:val="num" w:pos="4320"/>
      </w:tabs>
      <w:spacing w:after="240" w:line="240" w:lineRule="auto"/>
      <w:ind w:left="4320" w:hanging="360"/>
      <w:jc w:val="both"/>
    </w:pPr>
    <w:rPr>
      <w:rFonts w:eastAsia="Times New Roman" w:cs="Times New Roman"/>
      <w:szCs w:val="20"/>
    </w:rPr>
  </w:style>
  <w:style w:type="paragraph" w:customStyle="1" w:styleId="ScheduleLevel9">
    <w:name w:val="Schedule Level 9"/>
    <w:basedOn w:val="Normal"/>
    <w:uiPriority w:val="99"/>
    <w:rsid w:val="00C11A8D"/>
    <w:pPr>
      <w:tabs>
        <w:tab w:val="num" w:pos="4752"/>
      </w:tabs>
      <w:spacing w:after="240" w:line="240" w:lineRule="auto"/>
      <w:ind w:left="4752" w:hanging="432"/>
      <w:jc w:val="both"/>
    </w:pPr>
    <w:rPr>
      <w:rFonts w:eastAsia="Times New Roman" w:cs="Times New Roman"/>
      <w:szCs w:val="20"/>
    </w:rPr>
  </w:style>
  <w:style w:type="paragraph" w:customStyle="1" w:styleId="ScheduleLevel2Heading">
    <w:name w:val="Schedule Level 2 Heading"/>
    <w:basedOn w:val="ScheduleLevel2"/>
    <w:next w:val="ScheduleLevel2"/>
    <w:uiPriority w:val="99"/>
    <w:rsid w:val="00C11A8D"/>
    <w:pPr>
      <w:keepNext/>
    </w:pPr>
    <w:rPr>
      <w:b/>
      <w:u w:val="single"/>
    </w:rPr>
  </w:style>
  <w:style w:type="paragraph" w:customStyle="1" w:styleId="ScheduleLevel1Heading">
    <w:name w:val="Schedule Level 1 Heading"/>
    <w:basedOn w:val="ScheduleLevel1"/>
    <w:next w:val="ScheduleLevel1"/>
    <w:uiPriority w:val="99"/>
    <w:rsid w:val="00C11A8D"/>
    <w:pPr>
      <w:keepNext/>
      <w:tabs>
        <w:tab w:val="clear" w:pos="432"/>
        <w:tab w:val="num" w:pos="1440"/>
      </w:tabs>
      <w:ind w:left="1440" w:hanging="720"/>
    </w:pPr>
    <w:rPr>
      <w:b/>
      <w:caps/>
      <w:u w:val="single"/>
    </w:rPr>
  </w:style>
  <w:style w:type="paragraph" w:customStyle="1" w:styleId="ScheduleL1">
    <w:name w:val="Schedule L1"/>
    <w:basedOn w:val="Normal"/>
    <w:rsid w:val="00C11A8D"/>
    <w:pPr>
      <w:keepNext/>
      <w:tabs>
        <w:tab w:val="num" w:pos="720"/>
      </w:tabs>
      <w:adjustRightInd w:val="0"/>
      <w:spacing w:after="240" w:line="240" w:lineRule="auto"/>
      <w:ind w:left="720" w:hanging="720"/>
      <w:jc w:val="both"/>
      <w:outlineLvl w:val="0"/>
    </w:pPr>
    <w:rPr>
      <w:rFonts w:cs="Times New Roman"/>
      <w:szCs w:val="20"/>
      <w:lang w:eastAsia="zh-CN"/>
    </w:rPr>
  </w:style>
  <w:style w:type="paragraph" w:customStyle="1" w:styleId="ScheduleL2">
    <w:name w:val="Schedule L2"/>
    <w:basedOn w:val="Normal"/>
    <w:link w:val="ScheduleL2Char"/>
    <w:rsid w:val="00C11A8D"/>
    <w:pPr>
      <w:tabs>
        <w:tab w:val="num" w:pos="720"/>
      </w:tabs>
      <w:adjustRightInd w:val="0"/>
      <w:spacing w:after="240" w:line="240" w:lineRule="auto"/>
      <w:ind w:left="720" w:hanging="720"/>
      <w:jc w:val="both"/>
      <w:outlineLvl w:val="1"/>
    </w:pPr>
    <w:rPr>
      <w:rFonts w:cs="Times New Roman"/>
      <w:szCs w:val="20"/>
      <w:lang w:eastAsia="zh-CN"/>
    </w:rPr>
  </w:style>
  <w:style w:type="paragraph" w:customStyle="1" w:styleId="ScheduleL3">
    <w:name w:val="Schedule L3"/>
    <w:basedOn w:val="Normal"/>
    <w:rsid w:val="00C11A8D"/>
    <w:pPr>
      <w:tabs>
        <w:tab w:val="num" w:pos="1800"/>
      </w:tabs>
      <w:adjustRightInd w:val="0"/>
      <w:spacing w:after="240" w:line="240" w:lineRule="auto"/>
      <w:ind w:left="1800" w:hanging="1080"/>
      <w:jc w:val="both"/>
      <w:outlineLvl w:val="2"/>
    </w:pPr>
    <w:rPr>
      <w:rFonts w:cs="Times New Roman"/>
      <w:szCs w:val="20"/>
      <w:lang w:eastAsia="zh-CN"/>
    </w:rPr>
  </w:style>
  <w:style w:type="paragraph" w:customStyle="1" w:styleId="ScheduleL4">
    <w:name w:val="Schedule L4"/>
    <w:basedOn w:val="Normal"/>
    <w:rsid w:val="00C11A8D"/>
    <w:pPr>
      <w:tabs>
        <w:tab w:val="num" w:pos="2880"/>
      </w:tabs>
      <w:adjustRightInd w:val="0"/>
      <w:spacing w:after="240" w:line="240" w:lineRule="auto"/>
      <w:ind w:left="2880" w:hanging="1080"/>
      <w:jc w:val="both"/>
      <w:outlineLvl w:val="3"/>
    </w:pPr>
    <w:rPr>
      <w:rFonts w:cs="Times New Roman"/>
      <w:szCs w:val="20"/>
      <w:lang w:eastAsia="zh-CN"/>
    </w:rPr>
  </w:style>
  <w:style w:type="paragraph" w:customStyle="1" w:styleId="ScheduleL5">
    <w:name w:val="Schedule L5"/>
    <w:basedOn w:val="Normal"/>
    <w:rsid w:val="00C11A8D"/>
    <w:pPr>
      <w:tabs>
        <w:tab w:val="num" w:pos="3600"/>
      </w:tabs>
      <w:adjustRightInd w:val="0"/>
      <w:spacing w:after="240" w:line="240" w:lineRule="auto"/>
      <w:ind w:left="3600" w:hanging="720"/>
      <w:jc w:val="both"/>
      <w:outlineLvl w:val="4"/>
    </w:pPr>
    <w:rPr>
      <w:rFonts w:ascii="Times New Roman" w:hAnsi="Times New Roman" w:cs="Times New Roman"/>
      <w:szCs w:val="20"/>
      <w:lang w:eastAsia="zh-CN"/>
    </w:rPr>
  </w:style>
  <w:style w:type="paragraph" w:customStyle="1" w:styleId="ScheduleL6">
    <w:name w:val="Schedule L6"/>
    <w:basedOn w:val="Normal"/>
    <w:rsid w:val="00C11A8D"/>
    <w:pPr>
      <w:tabs>
        <w:tab w:val="num" w:pos="4320"/>
      </w:tabs>
      <w:adjustRightInd w:val="0"/>
      <w:spacing w:after="240" w:line="240" w:lineRule="auto"/>
      <w:ind w:left="4320" w:hanging="720"/>
      <w:jc w:val="both"/>
      <w:outlineLvl w:val="5"/>
    </w:pPr>
    <w:rPr>
      <w:rFonts w:ascii="Times New Roman" w:hAnsi="Times New Roman" w:cs="Times New Roman"/>
      <w:szCs w:val="20"/>
      <w:lang w:eastAsia="zh-CN"/>
    </w:rPr>
  </w:style>
  <w:style w:type="paragraph" w:customStyle="1" w:styleId="ScheduleL7">
    <w:name w:val="Schedule L7"/>
    <w:basedOn w:val="Normal"/>
    <w:rsid w:val="00C11A8D"/>
    <w:pPr>
      <w:tabs>
        <w:tab w:val="num" w:pos="5040"/>
      </w:tabs>
      <w:adjustRightInd w:val="0"/>
      <w:spacing w:after="240" w:line="240" w:lineRule="auto"/>
      <w:ind w:left="5040" w:hanging="720"/>
      <w:jc w:val="both"/>
      <w:outlineLvl w:val="6"/>
    </w:pPr>
    <w:rPr>
      <w:rFonts w:ascii="Times New Roman" w:hAnsi="Times New Roman" w:cs="Times New Roman"/>
      <w:szCs w:val="20"/>
      <w:lang w:eastAsia="zh-CN"/>
    </w:rPr>
  </w:style>
  <w:style w:type="paragraph" w:customStyle="1" w:styleId="ScheduleL8">
    <w:name w:val="Schedule L8"/>
    <w:basedOn w:val="Normal"/>
    <w:rsid w:val="00C11A8D"/>
    <w:pPr>
      <w:tabs>
        <w:tab w:val="num" w:pos="5040"/>
      </w:tabs>
      <w:adjustRightInd w:val="0"/>
      <w:spacing w:after="240" w:line="240" w:lineRule="auto"/>
      <w:ind w:left="5040" w:hanging="720"/>
      <w:jc w:val="both"/>
      <w:outlineLvl w:val="7"/>
    </w:pPr>
    <w:rPr>
      <w:rFonts w:ascii="Times New Roman" w:hAnsi="Times New Roman" w:cs="Times New Roman"/>
      <w:szCs w:val="20"/>
      <w:lang w:eastAsia="zh-CN"/>
    </w:rPr>
  </w:style>
  <w:style w:type="paragraph" w:customStyle="1" w:styleId="ScheduleL9">
    <w:name w:val="Schedule L9"/>
    <w:basedOn w:val="Normal"/>
    <w:rsid w:val="00C11A8D"/>
    <w:pPr>
      <w:tabs>
        <w:tab w:val="num" w:pos="5040"/>
      </w:tabs>
      <w:adjustRightInd w:val="0"/>
      <w:spacing w:after="240" w:line="240" w:lineRule="auto"/>
      <w:ind w:left="5040" w:hanging="720"/>
      <w:jc w:val="both"/>
      <w:outlineLvl w:val="8"/>
    </w:pPr>
    <w:rPr>
      <w:rFonts w:ascii="Times New Roman" w:hAnsi="Times New Roman" w:cs="Times New Roman"/>
      <w:szCs w:val="20"/>
      <w:lang w:eastAsia="zh-CN"/>
    </w:rPr>
  </w:style>
  <w:style w:type="paragraph" w:customStyle="1" w:styleId="Text">
    <w:name w:val="Text"/>
    <w:basedOn w:val="Normal"/>
    <w:uiPriority w:val="99"/>
    <w:rsid w:val="00C11A8D"/>
    <w:pPr>
      <w:overflowPunct w:val="0"/>
      <w:autoSpaceDE w:val="0"/>
      <w:autoSpaceDN w:val="0"/>
      <w:adjustRightInd w:val="0"/>
      <w:spacing w:before="240" w:after="120" w:line="240" w:lineRule="auto"/>
      <w:textAlignment w:val="baseline"/>
    </w:pPr>
    <w:rPr>
      <w:rFonts w:ascii="Times New Roman" w:eastAsia="Times New Roman" w:hAnsi="Times New Roman" w:cs="Times New Roman"/>
      <w:noProof/>
      <w:szCs w:val="20"/>
      <w:lang w:val="en-US"/>
    </w:rPr>
  </w:style>
  <w:style w:type="paragraph" w:customStyle="1" w:styleId="Unnumberedheading">
    <w:name w:val="Unnumbered heading"/>
    <w:basedOn w:val="Header"/>
    <w:uiPriority w:val="99"/>
    <w:rsid w:val="00C11A8D"/>
    <w:pPr>
      <w:tabs>
        <w:tab w:val="clear" w:pos="4513"/>
        <w:tab w:val="clear" w:pos="9026"/>
      </w:tabs>
      <w:overflowPunct w:val="0"/>
      <w:autoSpaceDE w:val="0"/>
      <w:autoSpaceDN w:val="0"/>
      <w:adjustRightInd w:val="0"/>
      <w:jc w:val="center"/>
      <w:textAlignment w:val="baseline"/>
    </w:pPr>
    <w:rPr>
      <w:rFonts w:eastAsia="Times New Roman" w:cs="Times New Roman"/>
      <w:b/>
      <w:bCs/>
      <w:smallCaps/>
      <w:color w:val="000080"/>
      <w:sz w:val="40"/>
      <w:szCs w:val="20"/>
    </w:rPr>
  </w:style>
  <w:style w:type="paragraph" w:customStyle="1" w:styleId="BodyText1">
    <w:name w:val="Body Text1"/>
    <w:basedOn w:val="Text"/>
    <w:uiPriority w:val="99"/>
    <w:rsid w:val="00C11A8D"/>
    <w:rPr>
      <w:rFonts w:ascii="Arial" w:hAnsi="Arial"/>
      <w:sz w:val="20"/>
    </w:rPr>
  </w:style>
  <w:style w:type="paragraph" w:customStyle="1" w:styleId="NumberSub2">
    <w:name w:val="Number Sub 2"/>
    <w:basedOn w:val="Normal"/>
    <w:uiPriority w:val="99"/>
    <w:rsid w:val="00C11A8D"/>
    <w:pPr>
      <w:tabs>
        <w:tab w:val="left" w:pos="1440"/>
        <w:tab w:val="num" w:pos="1584"/>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after="240" w:line="240" w:lineRule="auto"/>
      <w:ind w:left="1584" w:hanging="864"/>
      <w:jc w:val="both"/>
      <w:textAlignment w:val="baseline"/>
    </w:pPr>
    <w:rPr>
      <w:rFonts w:eastAsia="Times New Roman" w:cs="Times New Roman"/>
      <w:sz w:val="20"/>
      <w:szCs w:val="20"/>
    </w:rPr>
  </w:style>
  <w:style w:type="paragraph" w:customStyle="1" w:styleId="DefaultText">
    <w:name w:val="Default Text"/>
    <w:basedOn w:val="Normal"/>
    <w:uiPriority w:val="99"/>
    <w:rsid w:val="00C11A8D"/>
    <w:pPr>
      <w:spacing w:after="0" w:line="240" w:lineRule="auto"/>
    </w:pPr>
    <w:rPr>
      <w:rFonts w:ascii="Times New Roman" w:eastAsia="Times New Roman" w:hAnsi="Times New Roman" w:cs="Times New Roman"/>
      <w:sz w:val="24"/>
      <w:szCs w:val="20"/>
      <w:lang w:val="en-US"/>
    </w:rPr>
  </w:style>
  <w:style w:type="paragraph" w:customStyle="1" w:styleId="xl24">
    <w:name w:val="xl24"/>
    <w:basedOn w:val="Normal"/>
    <w:uiPriority w:val="99"/>
    <w:rsid w:val="00C11A8D"/>
    <w:pPr>
      <w:spacing w:before="100" w:beforeAutospacing="1" w:after="100" w:afterAutospacing="1" w:line="240" w:lineRule="auto"/>
      <w:jc w:val="center"/>
      <w:textAlignment w:val="top"/>
    </w:pPr>
    <w:rPr>
      <w:rFonts w:ascii="Arial Narrow" w:hAnsi="Arial Narrow" w:cs="Arial Unicode MS"/>
      <w:b/>
      <w:bCs/>
      <w:sz w:val="20"/>
      <w:szCs w:val="24"/>
    </w:rPr>
  </w:style>
  <w:style w:type="character" w:customStyle="1" w:styleId="FootnoteTextChar">
    <w:name w:val="Footnote Text Char"/>
    <w:uiPriority w:val="99"/>
    <w:semiHidden/>
    <w:locked/>
    <w:rsid w:val="00C11A8D"/>
    <w:rPr>
      <w:rFonts w:eastAsia="Times New Roman"/>
      <w:sz w:val="20"/>
    </w:rPr>
  </w:style>
  <w:style w:type="paragraph" w:styleId="FootnoteText">
    <w:name w:val="footnote text"/>
    <w:basedOn w:val="Normal"/>
    <w:link w:val="FootnoteTextChar1"/>
    <w:uiPriority w:val="99"/>
    <w:semiHidden/>
    <w:rsid w:val="00C11A8D"/>
    <w:pPr>
      <w:spacing w:after="0" w:line="240" w:lineRule="auto"/>
      <w:jc w:val="both"/>
    </w:pPr>
    <w:rPr>
      <w:rFonts w:eastAsia="Times New Roman" w:cs="Times New Roman"/>
      <w:sz w:val="20"/>
      <w:szCs w:val="20"/>
      <w:lang w:eastAsia="en-GB"/>
    </w:rPr>
  </w:style>
  <w:style w:type="character" w:customStyle="1" w:styleId="FootnoteTextChar1">
    <w:name w:val="Footnote Text Char1"/>
    <w:basedOn w:val="DefaultParagraphFont"/>
    <w:link w:val="FootnoteText"/>
    <w:uiPriority w:val="99"/>
    <w:semiHidden/>
    <w:rsid w:val="00C11A8D"/>
    <w:rPr>
      <w:rFonts w:ascii="Arial" w:eastAsia="Times New Roman" w:hAnsi="Arial" w:cs="Times New Roman"/>
      <w:sz w:val="20"/>
      <w:szCs w:val="20"/>
      <w:lang w:eastAsia="en-GB"/>
    </w:rPr>
  </w:style>
  <w:style w:type="character" w:customStyle="1" w:styleId="PlainTextChar">
    <w:name w:val="Plain Text Char"/>
    <w:uiPriority w:val="99"/>
    <w:semiHidden/>
    <w:locked/>
    <w:rsid w:val="00C11A8D"/>
    <w:rPr>
      <w:rFonts w:ascii="Courier New" w:hAnsi="Courier New"/>
      <w:sz w:val="20"/>
      <w:lang w:eastAsia="en-US"/>
    </w:rPr>
  </w:style>
  <w:style w:type="paragraph" w:styleId="PlainText">
    <w:name w:val="Plain Text"/>
    <w:basedOn w:val="Normal"/>
    <w:link w:val="PlainTextChar1"/>
    <w:uiPriority w:val="99"/>
    <w:semiHidden/>
    <w:rsid w:val="00C11A8D"/>
    <w:pPr>
      <w:spacing w:after="0" w:line="240" w:lineRule="auto"/>
    </w:pPr>
    <w:rPr>
      <w:rFonts w:ascii="Courier New" w:hAnsi="Courier New" w:cs="Times New Roman"/>
      <w:sz w:val="20"/>
      <w:szCs w:val="20"/>
    </w:rPr>
  </w:style>
  <w:style w:type="character" w:customStyle="1" w:styleId="PlainTextChar1">
    <w:name w:val="Plain Text Char1"/>
    <w:basedOn w:val="DefaultParagraphFont"/>
    <w:link w:val="PlainText"/>
    <w:uiPriority w:val="99"/>
    <w:semiHidden/>
    <w:rsid w:val="00C11A8D"/>
    <w:rPr>
      <w:rFonts w:ascii="Courier New" w:eastAsia="Calibri" w:hAnsi="Courier New" w:cs="Times New Roman"/>
      <w:sz w:val="20"/>
      <w:szCs w:val="20"/>
    </w:rPr>
  </w:style>
  <w:style w:type="paragraph" w:customStyle="1" w:styleId="Body">
    <w:name w:val="Body"/>
    <w:basedOn w:val="Normal"/>
    <w:uiPriority w:val="99"/>
    <w:rsid w:val="00C11A8D"/>
    <w:pPr>
      <w:spacing w:after="240" w:line="240" w:lineRule="auto"/>
      <w:jc w:val="both"/>
    </w:pPr>
    <w:rPr>
      <w:sz w:val="20"/>
      <w:szCs w:val="20"/>
    </w:rPr>
  </w:style>
  <w:style w:type="paragraph" w:customStyle="1" w:styleId="Body2">
    <w:name w:val="Body 2"/>
    <w:basedOn w:val="Body"/>
    <w:uiPriority w:val="99"/>
    <w:rsid w:val="00C11A8D"/>
    <w:pPr>
      <w:ind w:left="850"/>
    </w:pPr>
  </w:style>
  <w:style w:type="paragraph" w:customStyle="1" w:styleId="Level2">
    <w:name w:val="Level 2"/>
    <w:basedOn w:val="Body2"/>
    <w:link w:val="Level2Char"/>
    <w:uiPriority w:val="99"/>
    <w:rsid w:val="00C11A8D"/>
    <w:pPr>
      <w:numPr>
        <w:ilvl w:val="1"/>
        <w:numId w:val="5"/>
      </w:numPr>
      <w:outlineLvl w:val="1"/>
    </w:pPr>
  </w:style>
  <w:style w:type="paragraph" w:customStyle="1" w:styleId="Level1">
    <w:name w:val="Level 1"/>
    <w:basedOn w:val="Normal"/>
    <w:uiPriority w:val="99"/>
    <w:rsid w:val="00C11A8D"/>
    <w:pPr>
      <w:numPr>
        <w:numId w:val="5"/>
      </w:numPr>
      <w:spacing w:after="240" w:line="240" w:lineRule="auto"/>
      <w:jc w:val="both"/>
      <w:outlineLvl w:val="0"/>
    </w:pPr>
    <w:rPr>
      <w:sz w:val="20"/>
      <w:szCs w:val="20"/>
    </w:rPr>
  </w:style>
  <w:style w:type="paragraph" w:customStyle="1" w:styleId="Level3">
    <w:name w:val="Level 3"/>
    <w:basedOn w:val="Normal"/>
    <w:uiPriority w:val="99"/>
    <w:rsid w:val="00C11A8D"/>
    <w:pPr>
      <w:numPr>
        <w:ilvl w:val="2"/>
        <w:numId w:val="5"/>
      </w:numPr>
      <w:spacing w:after="240" w:line="240" w:lineRule="auto"/>
      <w:jc w:val="both"/>
      <w:outlineLvl w:val="2"/>
    </w:pPr>
    <w:rPr>
      <w:sz w:val="20"/>
      <w:szCs w:val="20"/>
    </w:rPr>
  </w:style>
  <w:style w:type="paragraph" w:customStyle="1" w:styleId="Level4">
    <w:name w:val="Level 4"/>
    <w:basedOn w:val="Normal"/>
    <w:uiPriority w:val="99"/>
    <w:rsid w:val="00C11A8D"/>
    <w:pPr>
      <w:numPr>
        <w:ilvl w:val="3"/>
        <w:numId w:val="5"/>
      </w:numPr>
      <w:spacing w:after="240" w:line="240" w:lineRule="auto"/>
      <w:jc w:val="both"/>
      <w:outlineLvl w:val="3"/>
    </w:pPr>
    <w:rPr>
      <w:sz w:val="20"/>
      <w:szCs w:val="20"/>
    </w:rPr>
  </w:style>
  <w:style w:type="paragraph" w:customStyle="1" w:styleId="Level5">
    <w:name w:val="Level 5"/>
    <w:basedOn w:val="Normal"/>
    <w:uiPriority w:val="99"/>
    <w:rsid w:val="00C11A8D"/>
    <w:pPr>
      <w:numPr>
        <w:ilvl w:val="4"/>
        <w:numId w:val="5"/>
      </w:numPr>
      <w:spacing w:after="240" w:line="240" w:lineRule="auto"/>
      <w:jc w:val="both"/>
      <w:outlineLvl w:val="4"/>
    </w:pPr>
    <w:rPr>
      <w:sz w:val="20"/>
      <w:szCs w:val="20"/>
    </w:rPr>
  </w:style>
  <w:style w:type="paragraph" w:customStyle="1" w:styleId="Level6">
    <w:name w:val="Level 6"/>
    <w:basedOn w:val="Normal"/>
    <w:uiPriority w:val="99"/>
    <w:rsid w:val="00C11A8D"/>
    <w:pPr>
      <w:numPr>
        <w:ilvl w:val="5"/>
        <w:numId w:val="5"/>
      </w:numPr>
      <w:spacing w:after="240" w:line="240" w:lineRule="auto"/>
      <w:jc w:val="both"/>
      <w:outlineLvl w:val="5"/>
    </w:pPr>
    <w:rPr>
      <w:sz w:val="20"/>
      <w:szCs w:val="20"/>
    </w:rPr>
  </w:style>
  <w:style w:type="character" w:styleId="FootnoteReference">
    <w:name w:val="footnote reference"/>
    <w:uiPriority w:val="99"/>
    <w:semiHidden/>
    <w:rsid w:val="00C11A8D"/>
    <w:rPr>
      <w:rFonts w:cs="Times New Roman"/>
      <w:vertAlign w:val="superscript"/>
    </w:rPr>
  </w:style>
  <w:style w:type="character" w:customStyle="1" w:styleId="Level2Char">
    <w:name w:val="Level 2 Char"/>
    <w:link w:val="Level2"/>
    <w:uiPriority w:val="99"/>
    <w:locked/>
    <w:rsid w:val="00C11A8D"/>
    <w:rPr>
      <w:rFonts w:ascii="Arial" w:eastAsia="Calibri" w:hAnsi="Arial" w:cs="Arial"/>
      <w:sz w:val="20"/>
      <w:szCs w:val="20"/>
    </w:rPr>
  </w:style>
  <w:style w:type="character" w:customStyle="1" w:styleId="Level1asHeadingtext">
    <w:name w:val="Level 1 as Heading (text)"/>
    <w:uiPriority w:val="99"/>
    <w:rsid w:val="00C11A8D"/>
    <w:rPr>
      <w:rFonts w:cs="Times New Roman"/>
      <w:b/>
      <w:caps/>
      <w:color w:val="auto"/>
    </w:rPr>
  </w:style>
  <w:style w:type="paragraph" w:customStyle="1" w:styleId="SubHeading">
    <w:name w:val="Sub Heading"/>
    <w:basedOn w:val="Body"/>
    <w:next w:val="Body"/>
    <w:uiPriority w:val="99"/>
    <w:rsid w:val="00C11A8D"/>
    <w:pPr>
      <w:keepNext/>
      <w:keepLines/>
      <w:numPr>
        <w:numId w:val="6"/>
      </w:numPr>
      <w:jc w:val="center"/>
    </w:pPr>
    <w:rPr>
      <w:b/>
      <w:caps/>
    </w:rPr>
  </w:style>
  <w:style w:type="paragraph" w:customStyle="1" w:styleId="Appendix">
    <w:name w:val="Appendix #"/>
    <w:basedOn w:val="Body"/>
    <w:next w:val="SubHeading"/>
    <w:uiPriority w:val="99"/>
    <w:rsid w:val="00C11A8D"/>
    <w:pPr>
      <w:keepNext/>
      <w:keepLines/>
      <w:numPr>
        <w:ilvl w:val="1"/>
        <w:numId w:val="7"/>
      </w:numPr>
      <w:jc w:val="center"/>
    </w:pPr>
    <w:rPr>
      <w:b/>
    </w:rPr>
  </w:style>
  <w:style w:type="paragraph" w:customStyle="1" w:styleId="Part">
    <w:name w:val="Part #"/>
    <w:basedOn w:val="Body"/>
    <w:next w:val="SubHeading"/>
    <w:uiPriority w:val="99"/>
    <w:rsid w:val="00C11A8D"/>
    <w:pPr>
      <w:keepNext/>
      <w:keepLines/>
      <w:numPr>
        <w:ilvl w:val="2"/>
        <w:numId w:val="7"/>
      </w:numPr>
      <w:jc w:val="center"/>
    </w:pPr>
  </w:style>
  <w:style w:type="paragraph" w:customStyle="1" w:styleId="Schedule">
    <w:name w:val="Schedule #"/>
    <w:basedOn w:val="Body"/>
    <w:next w:val="SubHeading"/>
    <w:uiPriority w:val="99"/>
    <w:rsid w:val="00C11A8D"/>
    <w:pPr>
      <w:keepNext/>
      <w:keepLines/>
      <w:numPr>
        <w:numId w:val="7"/>
      </w:numPr>
      <w:jc w:val="center"/>
    </w:pPr>
    <w:rPr>
      <w:b/>
    </w:rPr>
  </w:style>
  <w:style w:type="character" w:styleId="FollowedHyperlink">
    <w:name w:val="FollowedHyperlink"/>
    <w:uiPriority w:val="99"/>
    <w:rsid w:val="00C11A8D"/>
    <w:rPr>
      <w:rFonts w:cs="Times New Roman"/>
      <w:color w:val="800080"/>
      <w:u w:val="single"/>
    </w:rPr>
  </w:style>
  <w:style w:type="paragraph" w:styleId="TOC4">
    <w:name w:val="toc 4"/>
    <w:basedOn w:val="Normal"/>
    <w:next w:val="Normal"/>
    <w:autoRedefine/>
    <w:uiPriority w:val="39"/>
    <w:unhideWhenUsed/>
    <w:rsid w:val="00C11A8D"/>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C11A8D"/>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C11A8D"/>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C11A8D"/>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C11A8D"/>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C11A8D"/>
    <w:pPr>
      <w:spacing w:after="100"/>
      <w:ind w:left="1760"/>
    </w:pPr>
    <w:rPr>
      <w:rFonts w:ascii="Calibri" w:eastAsia="Times New Roman" w:hAnsi="Calibri" w:cs="Times New Roman"/>
      <w:lang w:eastAsia="en-GB"/>
    </w:rPr>
  </w:style>
  <w:style w:type="paragraph" w:styleId="TOCHeading">
    <w:name w:val="TOC Heading"/>
    <w:basedOn w:val="Heading1"/>
    <w:next w:val="Normal"/>
    <w:uiPriority w:val="39"/>
    <w:semiHidden/>
    <w:unhideWhenUsed/>
    <w:qFormat/>
    <w:rsid w:val="00C11A8D"/>
    <w:pPr>
      <w:outlineLvl w:val="9"/>
    </w:pPr>
    <w:rPr>
      <w:rFonts w:ascii="Cambria" w:eastAsia="MS Gothic" w:hAnsi="Cambria"/>
      <w:color w:val="365F91"/>
      <w:lang w:val="en-US" w:eastAsia="ja-JP"/>
    </w:rPr>
  </w:style>
  <w:style w:type="character" w:customStyle="1" w:styleId="ACNormalChar">
    <w:name w:val="AC Normal Char"/>
    <w:basedOn w:val="DefaultParagraphFont"/>
    <w:link w:val="ACNormal"/>
    <w:locked/>
    <w:rsid w:val="00C11A8D"/>
    <w:rPr>
      <w:sz w:val="24"/>
    </w:rPr>
  </w:style>
  <w:style w:type="paragraph" w:customStyle="1" w:styleId="ACNormal">
    <w:name w:val="AC Normal"/>
    <w:basedOn w:val="Normal"/>
    <w:link w:val="ACNormalChar"/>
    <w:qFormat/>
    <w:rsid w:val="00C11A8D"/>
    <w:rPr>
      <w:rFonts w:asciiTheme="minorHAnsi" w:eastAsiaTheme="minorHAnsi" w:hAnsiTheme="minorHAnsi" w:cstheme="minorBidi"/>
      <w:sz w:val="24"/>
    </w:rPr>
  </w:style>
  <w:style w:type="character" w:customStyle="1" w:styleId="apple-converted-space">
    <w:name w:val="apple-converted-space"/>
    <w:basedOn w:val="DefaultParagraphFont"/>
    <w:rsid w:val="00C11A8D"/>
  </w:style>
  <w:style w:type="table" w:customStyle="1" w:styleId="TableGrid1">
    <w:name w:val="Table Grid1"/>
    <w:basedOn w:val="TableNormal"/>
    <w:next w:val="TableGrid"/>
    <w:uiPriority w:val="59"/>
    <w:rsid w:val="00C11A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meworkHeading">
    <w:name w:val="Framework Heading"/>
    <w:basedOn w:val="MarginText"/>
    <w:link w:val="FrameworkHeadingChar"/>
    <w:qFormat/>
    <w:rsid w:val="003F7046"/>
    <w:pPr>
      <w:keepNext/>
      <w:overflowPunct/>
      <w:autoSpaceDE/>
      <w:autoSpaceDN/>
      <w:spacing w:line="240" w:lineRule="auto"/>
      <w:jc w:val="center"/>
      <w:textAlignment w:val="auto"/>
    </w:pPr>
    <w:rPr>
      <w:rFonts w:ascii="Arial" w:eastAsia="STZhongsong" w:hAnsi="Arial"/>
      <w:b/>
      <w:sz w:val="22"/>
      <w:szCs w:val="22"/>
      <w:lang w:val="x-none" w:eastAsia="zh-CN"/>
    </w:rPr>
  </w:style>
  <w:style w:type="paragraph" w:customStyle="1" w:styleId="FrameworkHeadingPartHeading">
    <w:name w:val="Framework Heading Part Heading"/>
    <w:basedOn w:val="MarginText"/>
    <w:link w:val="FrameworkHeadingPartHeadingChar"/>
    <w:qFormat/>
    <w:rsid w:val="003F7046"/>
    <w:pPr>
      <w:keepNext/>
      <w:overflowPunct/>
      <w:autoSpaceDE/>
      <w:autoSpaceDN/>
      <w:spacing w:line="240" w:lineRule="auto"/>
      <w:jc w:val="center"/>
      <w:textAlignment w:val="auto"/>
    </w:pPr>
    <w:rPr>
      <w:rFonts w:ascii="Arial" w:eastAsia="STZhongsong" w:hAnsi="Arial"/>
      <w:b/>
      <w:sz w:val="22"/>
      <w:szCs w:val="22"/>
      <w:lang w:val="x-none" w:eastAsia="zh-CN"/>
    </w:rPr>
  </w:style>
  <w:style w:type="character" w:customStyle="1" w:styleId="FrameworkHeadingChar">
    <w:name w:val="Framework Heading Char"/>
    <w:link w:val="FrameworkHeading"/>
    <w:rsid w:val="003F7046"/>
    <w:rPr>
      <w:rFonts w:ascii="Arial" w:eastAsia="STZhongsong" w:hAnsi="Arial" w:cs="Times New Roman"/>
      <w:b/>
      <w:lang w:val="x-none" w:eastAsia="zh-CN"/>
    </w:rPr>
  </w:style>
  <w:style w:type="character" w:customStyle="1" w:styleId="FrameworkHeadingPartHeadingChar">
    <w:name w:val="Framework Heading Part Heading Char"/>
    <w:link w:val="FrameworkHeadingPartHeading"/>
    <w:rsid w:val="003F7046"/>
    <w:rPr>
      <w:rFonts w:ascii="Arial" w:eastAsia="STZhongsong" w:hAnsi="Arial" w:cs="Times New Roman"/>
      <w:b/>
      <w:lang w:val="x-none" w:eastAsia="zh-CN"/>
    </w:rPr>
  </w:style>
  <w:style w:type="paragraph" w:customStyle="1" w:styleId="guidancenoteboxtext">
    <w:name w:val="guidance note box text"/>
    <w:basedOn w:val="MarginText"/>
    <w:qFormat/>
    <w:rsid w:val="00880C9D"/>
    <w:pPr>
      <w:spacing w:line="240" w:lineRule="auto"/>
      <w:ind w:left="720"/>
      <w:jc w:val="left"/>
    </w:pPr>
    <w:rPr>
      <w:rFonts w:ascii="Arial" w:eastAsia="STZhongsong" w:hAnsi="Arial"/>
      <w:b/>
      <w:i/>
      <w:sz w:val="22"/>
      <w:szCs w:val="22"/>
      <w:lang w:eastAsia="zh-CN"/>
    </w:rPr>
  </w:style>
  <w:style w:type="character" w:customStyle="1" w:styleId="ScheduleL2Char">
    <w:name w:val="Schedule L2 Char"/>
    <w:link w:val="ScheduleL2"/>
    <w:rsid w:val="00880C9D"/>
    <w:rPr>
      <w:rFonts w:ascii="Arial" w:eastAsia="Calibri" w:hAnsi="Arial" w:cs="Times New Roman"/>
      <w:szCs w:val="20"/>
      <w:lang w:eastAsia="zh-CN"/>
    </w:rPr>
  </w:style>
  <w:style w:type="paragraph" w:customStyle="1" w:styleId="Definitions">
    <w:name w:val="Definitions"/>
    <w:basedOn w:val="Normal"/>
    <w:rsid w:val="00FA4754"/>
    <w:pPr>
      <w:tabs>
        <w:tab w:val="left" w:pos="709"/>
      </w:tabs>
      <w:spacing w:after="120" w:line="300" w:lineRule="atLeast"/>
      <w:ind w:left="720"/>
      <w:jc w:val="both"/>
    </w:pPr>
    <w:rPr>
      <w:rFonts w:ascii="Times New Roman" w:eastAsia="Times New Roman" w:hAnsi="Times New Roman" w:cs="Times New Roman"/>
      <w:szCs w:val="20"/>
    </w:rPr>
  </w:style>
  <w:style w:type="character" w:customStyle="1" w:styleId="Defterm">
    <w:name w:val="Defterm"/>
    <w:rsid w:val="00FA4754"/>
    <w:rPr>
      <w:b/>
      <w:color w:val="000000"/>
      <w:sz w:val="22"/>
    </w:rPr>
  </w:style>
  <w:style w:type="paragraph" w:customStyle="1" w:styleId="GPSL1SCHEDULEHeading">
    <w:name w:val="GPS L1 SCHEDULE Heading"/>
    <w:basedOn w:val="Normal"/>
    <w:autoRedefine/>
    <w:qFormat/>
    <w:rsid w:val="00F00AA6"/>
    <w:pPr>
      <w:keepNext/>
      <w:adjustRightInd w:val="0"/>
      <w:spacing w:before="240" w:after="240" w:line="240" w:lineRule="auto"/>
      <w:ind w:left="1080" w:hanging="360"/>
    </w:pPr>
    <w:rPr>
      <w:rFonts w:eastAsia="STZhongsong"/>
      <w:b/>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295876">
      <w:bodyDiv w:val="1"/>
      <w:marLeft w:val="0"/>
      <w:marRight w:val="0"/>
      <w:marTop w:val="0"/>
      <w:marBottom w:val="0"/>
      <w:divBdr>
        <w:top w:val="none" w:sz="0" w:space="0" w:color="auto"/>
        <w:left w:val="none" w:sz="0" w:space="0" w:color="auto"/>
        <w:bottom w:val="none" w:sz="0" w:space="0" w:color="auto"/>
        <w:right w:val="none" w:sz="0" w:space="0" w:color="auto"/>
      </w:divBdr>
    </w:div>
    <w:div w:id="157451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DF54C-65B0-49BB-8DC1-232D1CFCE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2730</Words>
  <Characters>15567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18261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Inglis Russell</dc:creator>
  <cp:lastModifiedBy>Dawson, Mary</cp:lastModifiedBy>
  <cp:revision>2</cp:revision>
  <cp:lastPrinted>2021-11-03T13:51:00Z</cp:lastPrinted>
  <dcterms:created xsi:type="dcterms:W3CDTF">2022-04-06T07:25:00Z</dcterms:created>
  <dcterms:modified xsi:type="dcterms:W3CDTF">2022-04-06T07:25:00Z</dcterms:modified>
</cp:coreProperties>
</file>