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0CEC9" w14:textId="77777777" w:rsidR="00F44E08" w:rsidRDefault="00F44E08" w:rsidP="00F44E08">
      <w:r>
        <w:rPr>
          <w:noProof/>
          <w:lang w:eastAsia="en-GB"/>
        </w:rPr>
        <w:drawing>
          <wp:anchor distT="0" distB="0" distL="114300" distR="114300" simplePos="0" relativeHeight="251659264" behindDoc="1" locked="1" layoutInCell="1" allowOverlap="1" wp14:anchorId="66813FC1" wp14:editId="0777BDC9">
            <wp:simplePos x="0" y="0"/>
            <wp:positionH relativeFrom="page">
              <wp:align>center</wp:align>
            </wp:positionH>
            <wp:positionV relativeFrom="page">
              <wp:align>top</wp:align>
            </wp:positionV>
            <wp:extent cx="7556500" cy="2273300"/>
            <wp:effectExtent l="0" t="0" r="6350" b="0"/>
            <wp:wrapNone/>
            <wp:docPr id="7" name="Picture 7" descr="CFOA_Word_Template_MAY2017_NFCC_BLANK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OA_Word_Template_MAY2017_NFCC_BLANKBAN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0" cy="2273300"/>
                    </a:xfrm>
                    <a:prstGeom prst="rect">
                      <a:avLst/>
                    </a:prstGeom>
                    <a:noFill/>
                  </pic:spPr>
                </pic:pic>
              </a:graphicData>
            </a:graphic>
            <wp14:sizeRelH relativeFrom="page">
              <wp14:pctWidth>0</wp14:pctWidth>
            </wp14:sizeRelH>
            <wp14:sizeRelV relativeFrom="page">
              <wp14:pctHeight>0</wp14:pctHeight>
            </wp14:sizeRelV>
          </wp:anchor>
        </w:drawing>
      </w:r>
    </w:p>
    <w:p w14:paraId="2269D860" w14:textId="77777777" w:rsidR="00F44E08" w:rsidRDefault="00F44E08" w:rsidP="00F44E08">
      <w:pPr>
        <w:spacing w:line="276" w:lineRule="auto"/>
        <w:rPr>
          <w:rFonts w:ascii="Arial" w:hAnsi="Arial" w:cs="Arial"/>
          <w:b/>
          <w:color w:val="FFFFFF" w:themeColor="background1"/>
          <w:sz w:val="32"/>
          <w:szCs w:val="32"/>
        </w:rPr>
      </w:pPr>
    </w:p>
    <w:p w14:paraId="519EAF2B" w14:textId="77777777" w:rsidR="00F44E08" w:rsidRPr="000D0528" w:rsidRDefault="00F44E08" w:rsidP="00F44E08">
      <w:pPr>
        <w:spacing w:line="276" w:lineRule="auto"/>
        <w:jc w:val="center"/>
        <w:rPr>
          <w:rFonts w:ascii="Arial" w:eastAsia="Arial" w:hAnsi="Arial" w:cs="Arial"/>
          <w:b/>
          <w:bCs/>
          <w:color w:val="FFFFFF" w:themeColor="background1"/>
          <w:sz w:val="32"/>
          <w:szCs w:val="32"/>
        </w:rPr>
      </w:pPr>
      <w:r w:rsidRPr="072DC9DF">
        <w:rPr>
          <w:rFonts w:ascii="Arial" w:eastAsia="Arial" w:hAnsi="Arial" w:cs="Arial"/>
          <w:b/>
          <w:bCs/>
          <w:color w:val="FFFFFF" w:themeColor="background1"/>
          <w:sz w:val="32"/>
          <w:szCs w:val="32"/>
        </w:rPr>
        <w:t>P</w:t>
      </w:r>
      <w:r>
        <w:rPr>
          <w:rFonts w:ascii="Arial" w:eastAsia="Arial" w:hAnsi="Arial" w:cs="Arial"/>
          <w:b/>
          <w:bCs/>
          <w:color w:val="FFFFFF" w:themeColor="background1"/>
          <w:sz w:val="32"/>
          <w:szCs w:val="32"/>
        </w:rPr>
        <w:t>rocurement Hub</w:t>
      </w:r>
    </w:p>
    <w:p w14:paraId="4FB2EBB9" w14:textId="77777777" w:rsidR="00F44E08" w:rsidRPr="000D0528" w:rsidRDefault="00F44E08" w:rsidP="00F44E08"/>
    <w:tbl>
      <w:tblPr>
        <w:tblStyle w:val="TableGrid"/>
        <w:tblW w:w="10207" w:type="dxa"/>
        <w:tblInd w:w="-598" w:type="dxa"/>
        <w:tblLook w:val="04A0" w:firstRow="1" w:lastRow="0" w:firstColumn="1" w:lastColumn="0" w:noHBand="0" w:noVBand="1"/>
      </w:tblPr>
      <w:tblGrid>
        <w:gridCol w:w="3403"/>
        <w:gridCol w:w="6804"/>
      </w:tblGrid>
      <w:tr w:rsidR="00F44E08" w:rsidRPr="00B414FC" w14:paraId="4D7D37CB" w14:textId="77777777" w:rsidTr="00D31D0F">
        <w:trPr>
          <w:trHeight w:val="454"/>
        </w:trPr>
        <w:tc>
          <w:tcPr>
            <w:tcW w:w="3403" w:type="dxa"/>
            <w:vAlign w:val="center"/>
          </w:tcPr>
          <w:p w14:paraId="1E09EFA7" w14:textId="77777777" w:rsidR="00F44E08" w:rsidRPr="00B414FC" w:rsidRDefault="00F44E08" w:rsidP="00D31D0F">
            <w:pPr>
              <w:rPr>
                <w:rFonts w:ascii="Arial" w:hAnsi="Arial" w:cs="Arial"/>
                <w:b/>
                <w:bCs/>
              </w:rPr>
            </w:pPr>
            <w:r w:rsidRPr="00B414FC">
              <w:rPr>
                <w:rFonts w:ascii="Arial" w:hAnsi="Arial" w:cs="Arial"/>
                <w:b/>
                <w:bCs/>
              </w:rPr>
              <w:t>Subject of Report:</w:t>
            </w:r>
          </w:p>
        </w:tc>
        <w:tc>
          <w:tcPr>
            <w:tcW w:w="6804" w:type="dxa"/>
            <w:vAlign w:val="center"/>
          </w:tcPr>
          <w:p w14:paraId="7E3B8C2B" w14:textId="1DCF09BD" w:rsidR="00F44E08" w:rsidRPr="00B414FC" w:rsidRDefault="00F44E08" w:rsidP="00D31D0F">
            <w:pPr>
              <w:rPr>
                <w:rFonts w:ascii="Arial" w:hAnsi="Arial" w:cs="Arial"/>
                <w:b/>
                <w:bCs/>
              </w:rPr>
            </w:pPr>
            <w:r>
              <w:rPr>
                <w:rFonts w:ascii="Arial" w:hAnsi="Arial" w:cs="Arial"/>
                <w:b/>
                <w:bCs/>
              </w:rPr>
              <w:t xml:space="preserve">Operational Equipment Category </w:t>
            </w:r>
          </w:p>
        </w:tc>
      </w:tr>
      <w:tr w:rsidR="00F44E08" w:rsidRPr="00B414FC" w14:paraId="6BF7E6FF" w14:textId="77777777" w:rsidTr="00D31D0F">
        <w:trPr>
          <w:trHeight w:val="964"/>
        </w:trPr>
        <w:tc>
          <w:tcPr>
            <w:tcW w:w="3403" w:type="dxa"/>
            <w:vAlign w:val="center"/>
          </w:tcPr>
          <w:p w14:paraId="57D24F6B" w14:textId="77777777" w:rsidR="00F44E08" w:rsidRPr="00B414FC" w:rsidRDefault="00F44E08" w:rsidP="00D31D0F">
            <w:pPr>
              <w:rPr>
                <w:rFonts w:ascii="Arial" w:hAnsi="Arial" w:cs="Arial"/>
                <w:b/>
                <w:bCs/>
              </w:rPr>
            </w:pPr>
            <w:r w:rsidRPr="00B414FC">
              <w:rPr>
                <w:rFonts w:ascii="Arial" w:hAnsi="Arial" w:cs="Arial"/>
                <w:b/>
                <w:bCs/>
              </w:rPr>
              <w:t>Procurement Project:</w:t>
            </w:r>
          </w:p>
        </w:tc>
        <w:tc>
          <w:tcPr>
            <w:tcW w:w="6804" w:type="dxa"/>
            <w:vAlign w:val="center"/>
          </w:tcPr>
          <w:p w14:paraId="3A4C57BF" w14:textId="069D1FCF" w:rsidR="00F44E08" w:rsidRPr="009F7166" w:rsidRDefault="00F44E08" w:rsidP="00F44E08">
            <w:pPr>
              <w:rPr>
                <w:rFonts w:ascii="Arial" w:hAnsi="Arial" w:cs="Arial"/>
                <w:b/>
                <w:bCs/>
                <w:sz w:val="24"/>
                <w:szCs w:val="24"/>
              </w:rPr>
            </w:pPr>
            <w:r w:rsidRPr="009F7166">
              <w:rPr>
                <w:rFonts w:ascii="Arial" w:hAnsi="Arial" w:cs="Arial"/>
                <w:b/>
                <w:bCs/>
                <w:sz w:val="24"/>
                <w:szCs w:val="24"/>
              </w:rPr>
              <w:t>L</w:t>
            </w:r>
            <w:r>
              <w:rPr>
                <w:rFonts w:ascii="Arial" w:hAnsi="Arial" w:cs="Arial"/>
                <w:b/>
                <w:bCs/>
                <w:sz w:val="24"/>
                <w:szCs w:val="24"/>
              </w:rPr>
              <w:t xml:space="preserve">ong </w:t>
            </w:r>
            <w:r w:rsidRPr="009F7166">
              <w:rPr>
                <w:rFonts w:ascii="Arial" w:hAnsi="Arial" w:cs="Arial"/>
                <w:b/>
                <w:bCs/>
                <w:sz w:val="24"/>
                <w:szCs w:val="24"/>
              </w:rPr>
              <w:t>T</w:t>
            </w:r>
            <w:r>
              <w:rPr>
                <w:rFonts w:ascii="Arial" w:hAnsi="Arial" w:cs="Arial"/>
                <w:b/>
                <w:bCs/>
                <w:sz w:val="24"/>
                <w:szCs w:val="24"/>
              </w:rPr>
              <w:t xml:space="preserve">erm </w:t>
            </w:r>
            <w:r w:rsidRPr="009F7166">
              <w:rPr>
                <w:rFonts w:ascii="Arial" w:hAnsi="Arial" w:cs="Arial"/>
                <w:b/>
                <w:bCs/>
                <w:sz w:val="24"/>
                <w:szCs w:val="24"/>
              </w:rPr>
              <w:t>C</w:t>
            </w:r>
            <w:r>
              <w:rPr>
                <w:rFonts w:ascii="Arial" w:hAnsi="Arial" w:cs="Arial"/>
                <w:b/>
                <w:bCs/>
                <w:sz w:val="24"/>
                <w:szCs w:val="24"/>
              </w:rPr>
              <w:t xml:space="preserve">apability </w:t>
            </w:r>
            <w:r w:rsidRPr="009F7166">
              <w:rPr>
                <w:rFonts w:ascii="Arial" w:hAnsi="Arial" w:cs="Arial"/>
                <w:b/>
                <w:bCs/>
                <w:sz w:val="24"/>
                <w:szCs w:val="24"/>
              </w:rPr>
              <w:t>M</w:t>
            </w:r>
            <w:r>
              <w:rPr>
                <w:rFonts w:ascii="Arial" w:hAnsi="Arial" w:cs="Arial"/>
                <w:b/>
                <w:bCs/>
                <w:sz w:val="24"/>
                <w:szCs w:val="24"/>
              </w:rPr>
              <w:t>anagement (LTCM)</w:t>
            </w:r>
            <w:r w:rsidRPr="009F7166">
              <w:rPr>
                <w:rFonts w:ascii="Arial" w:hAnsi="Arial" w:cs="Arial"/>
                <w:b/>
                <w:bCs/>
                <w:sz w:val="24"/>
                <w:szCs w:val="24"/>
              </w:rPr>
              <w:t xml:space="preserve"> Service Provision for radiation monitoring equipment on Front Line Appliances</w:t>
            </w:r>
            <w:r w:rsidR="00FB7F0D">
              <w:rPr>
                <w:rFonts w:ascii="Arial" w:hAnsi="Arial" w:cs="Arial"/>
                <w:b/>
                <w:bCs/>
                <w:sz w:val="24"/>
                <w:szCs w:val="24"/>
              </w:rPr>
              <w:t xml:space="preserve"> (FLAs)</w:t>
            </w:r>
          </w:p>
          <w:p w14:paraId="3A3DB28F" w14:textId="56489A17" w:rsidR="00F44E08" w:rsidRPr="00B414FC" w:rsidRDefault="00F44E08" w:rsidP="00D31D0F">
            <w:pPr>
              <w:rPr>
                <w:rFonts w:ascii="Arial" w:hAnsi="Arial" w:cs="Arial"/>
                <w:b/>
                <w:bCs/>
              </w:rPr>
            </w:pPr>
          </w:p>
        </w:tc>
      </w:tr>
      <w:tr w:rsidR="00F44E08" w:rsidRPr="00B414FC" w14:paraId="0D816718" w14:textId="77777777" w:rsidTr="00D31D0F">
        <w:trPr>
          <w:trHeight w:val="454"/>
        </w:trPr>
        <w:tc>
          <w:tcPr>
            <w:tcW w:w="3403" w:type="dxa"/>
            <w:vAlign w:val="center"/>
          </w:tcPr>
          <w:p w14:paraId="2065B6AE" w14:textId="77777777" w:rsidR="00F44E08" w:rsidRPr="00B414FC" w:rsidRDefault="00F44E08" w:rsidP="00D31D0F">
            <w:pPr>
              <w:rPr>
                <w:rFonts w:ascii="Arial" w:hAnsi="Arial" w:cs="Arial"/>
                <w:b/>
                <w:bCs/>
              </w:rPr>
            </w:pPr>
            <w:r w:rsidRPr="00B414FC">
              <w:rPr>
                <w:rFonts w:ascii="Arial" w:hAnsi="Arial" w:cs="Arial"/>
                <w:b/>
                <w:bCs/>
              </w:rPr>
              <w:t>Date of Report:</w:t>
            </w:r>
          </w:p>
        </w:tc>
        <w:tc>
          <w:tcPr>
            <w:tcW w:w="6804" w:type="dxa"/>
            <w:vAlign w:val="center"/>
          </w:tcPr>
          <w:p w14:paraId="791DF65E" w14:textId="3E508FF2" w:rsidR="00F44E08" w:rsidRPr="00B414FC" w:rsidRDefault="00F44E08" w:rsidP="00D31D0F">
            <w:pPr>
              <w:rPr>
                <w:rFonts w:ascii="Arial" w:hAnsi="Arial" w:cs="Arial"/>
                <w:b/>
                <w:bCs/>
              </w:rPr>
            </w:pPr>
            <w:r>
              <w:rPr>
                <w:rFonts w:ascii="Arial" w:hAnsi="Arial" w:cs="Arial"/>
                <w:b/>
                <w:bCs/>
              </w:rPr>
              <w:t>08 November 2022</w:t>
            </w:r>
          </w:p>
        </w:tc>
      </w:tr>
      <w:tr w:rsidR="00F44E08" w:rsidRPr="00B414FC" w14:paraId="56890011" w14:textId="77777777" w:rsidTr="00D31D0F">
        <w:trPr>
          <w:trHeight w:val="454"/>
        </w:trPr>
        <w:tc>
          <w:tcPr>
            <w:tcW w:w="3403" w:type="dxa"/>
            <w:vAlign w:val="center"/>
          </w:tcPr>
          <w:p w14:paraId="56783A44" w14:textId="33AF1301" w:rsidR="00F44E08" w:rsidRDefault="00F44E08" w:rsidP="00D31D0F">
            <w:pPr>
              <w:rPr>
                <w:rFonts w:ascii="Arial" w:hAnsi="Arial" w:cs="Arial"/>
                <w:b/>
                <w:bCs/>
              </w:rPr>
            </w:pPr>
            <w:r>
              <w:rPr>
                <w:rFonts w:ascii="Arial" w:hAnsi="Arial" w:cs="Arial"/>
                <w:b/>
                <w:bCs/>
              </w:rPr>
              <w:t>Contact details:</w:t>
            </w:r>
          </w:p>
        </w:tc>
        <w:tc>
          <w:tcPr>
            <w:tcW w:w="6804" w:type="dxa"/>
            <w:vAlign w:val="center"/>
          </w:tcPr>
          <w:p w14:paraId="5BB3BD74" w14:textId="337510A2" w:rsidR="00F44E08" w:rsidRDefault="00F44E08" w:rsidP="00F44E08">
            <w:pPr>
              <w:rPr>
                <w:rFonts w:ascii="Arial" w:hAnsi="Arial" w:cs="Arial"/>
                <w:sz w:val="24"/>
                <w:szCs w:val="24"/>
              </w:rPr>
            </w:pPr>
            <w:r>
              <w:rPr>
                <w:rFonts w:ascii="Arial" w:hAnsi="Arial" w:cs="Arial"/>
                <w:b/>
                <w:bCs/>
              </w:rPr>
              <w:t>Mandy Beasley</w:t>
            </w:r>
            <w:r>
              <w:rPr>
                <w:rFonts w:ascii="Arial" w:hAnsi="Arial" w:cs="Arial"/>
                <w:b/>
                <w:bCs/>
              </w:rPr>
              <w:br/>
            </w:r>
            <w:r>
              <w:rPr>
                <w:rFonts w:ascii="Arial" w:hAnsi="Arial" w:cs="Arial"/>
                <w:b/>
                <w:bCs/>
              </w:rPr>
              <w:br/>
            </w:r>
            <w:r w:rsidRPr="00F26905">
              <w:rPr>
                <w:rFonts w:ascii="Arial" w:hAnsi="Arial" w:cs="Arial"/>
                <w:b/>
                <w:bCs/>
              </w:rPr>
              <w:t xml:space="preserve">Email: </w:t>
            </w:r>
            <w:hyperlink r:id="rId10" w:history="1">
              <w:r w:rsidRPr="00E90A1E">
                <w:rPr>
                  <w:rStyle w:val="Hyperlink"/>
                  <w:rFonts w:ascii="Arial" w:hAnsi="Arial" w:cs="Arial"/>
                  <w:sz w:val="24"/>
                  <w:szCs w:val="24"/>
                </w:rPr>
                <w:t>Mandy.beasley@wmfs.net</w:t>
              </w:r>
            </w:hyperlink>
          </w:p>
          <w:p w14:paraId="4E362F82" w14:textId="1977E056" w:rsidR="00F44E08" w:rsidRDefault="00F44E08" w:rsidP="00D31D0F">
            <w:pPr>
              <w:rPr>
                <w:rFonts w:ascii="Arial" w:hAnsi="Arial" w:cs="Arial"/>
                <w:b/>
                <w:bCs/>
              </w:rPr>
            </w:pPr>
          </w:p>
          <w:p w14:paraId="0FC96FB6" w14:textId="76F057D9" w:rsidR="00F44E08" w:rsidRPr="00F26905" w:rsidRDefault="00F44E08" w:rsidP="00D31D0F">
            <w:pPr>
              <w:rPr>
                <w:rFonts w:ascii="Arial" w:hAnsi="Arial" w:cs="Arial"/>
                <w:b/>
                <w:bCs/>
              </w:rPr>
            </w:pPr>
            <w:r w:rsidRPr="00F26905">
              <w:rPr>
                <w:rFonts w:ascii="Arial" w:hAnsi="Arial" w:cs="Arial"/>
                <w:b/>
                <w:bCs/>
              </w:rPr>
              <w:t xml:space="preserve">Tel: 0121 380 </w:t>
            </w:r>
            <w:r>
              <w:rPr>
                <w:rFonts w:ascii="Arial" w:hAnsi="Arial" w:cs="Arial"/>
                <w:b/>
                <w:bCs/>
              </w:rPr>
              <w:t>6552</w:t>
            </w:r>
          </w:p>
          <w:p w14:paraId="3DCF58A8" w14:textId="77777777" w:rsidR="00F44E08" w:rsidRPr="005A3467" w:rsidRDefault="00F44E08" w:rsidP="00D31D0F">
            <w:pPr>
              <w:rPr>
                <w:rFonts w:ascii="Arial" w:hAnsi="Arial" w:cs="Arial"/>
                <w:b/>
                <w:bCs/>
                <w:color w:val="FF0000"/>
              </w:rPr>
            </w:pPr>
          </w:p>
        </w:tc>
      </w:tr>
    </w:tbl>
    <w:p w14:paraId="2BE959E0" w14:textId="3229C11D" w:rsidR="00F44E08" w:rsidRDefault="00F44E08" w:rsidP="00F44E08"/>
    <w:p w14:paraId="32DB09BF" w14:textId="5544D55A" w:rsidR="00F44E08" w:rsidRPr="009F7166" w:rsidRDefault="4B281FE8" w:rsidP="00E46302">
      <w:pPr>
        <w:jc w:val="both"/>
        <w:rPr>
          <w:rFonts w:ascii="Arial" w:hAnsi="Arial" w:cs="Arial"/>
          <w:sz w:val="24"/>
          <w:szCs w:val="24"/>
        </w:rPr>
      </w:pPr>
      <w:r w:rsidRPr="7AA21ED4">
        <w:rPr>
          <w:rFonts w:ascii="Arial" w:hAnsi="Arial" w:cs="Arial"/>
          <w:sz w:val="24"/>
          <w:szCs w:val="24"/>
        </w:rPr>
        <w:t>Dear</w:t>
      </w:r>
      <w:r w:rsidR="00F44E08" w:rsidRPr="7AA21ED4">
        <w:rPr>
          <w:rFonts w:ascii="Arial" w:hAnsi="Arial" w:cs="Arial"/>
          <w:sz w:val="24"/>
          <w:szCs w:val="24"/>
        </w:rPr>
        <w:t xml:space="preserve"> all,</w:t>
      </w:r>
    </w:p>
    <w:p w14:paraId="1811B71C" w14:textId="31AB1713" w:rsidR="00F44E08" w:rsidRDefault="00F44E08" w:rsidP="00E46302">
      <w:pPr>
        <w:jc w:val="both"/>
        <w:rPr>
          <w:rFonts w:ascii="Arial" w:hAnsi="Arial" w:cs="Arial"/>
          <w:sz w:val="24"/>
          <w:szCs w:val="24"/>
        </w:rPr>
      </w:pPr>
      <w:r>
        <w:rPr>
          <w:rFonts w:ascii="Arial" w:hAnsi="Arial" w:cs="Arial"/>
          <w:sz w:val="24"/>
          <w:szCs w:val="24"/>
        </w:rPr>
        <w:t>This post relates to the attached Information Note/Appendix from National Resilience regarding radiation monitoring equipment. For those of you who were not aware the Home Office have recently determined that the servicing and provision of Electronic Personal Dosimeters (EPD) and RADOS Survey Meters shall from the 1</w:t>
      </w:r>
      <w:r w:rsidRPr="00B23AF1">
        <w:rPr>
          <w:rFonts w:ascii="Arial" w:hAnsi="Arial" w:cs="Arial"/>
          <w:sz w:val="24"/>
          <w:szCs w:val="24"/>
          <w:vertAlign w:val="superscript"/>
        </w:rPr>
        <w:t xml:space="preserve">st </w:t>
      </w:r>
      <w:r>
        <w:rPr>
          <w:rFonts w:ascii="Arial" w:hAnsi="Arial" w:cs="Arial"/>
          <w:sz w:val="24"/>
          <w:szCs w:val="24"/>
        </w:rPr>
        <w:t xml:space="preserve">September 2022 no longer be provided under the Long-Term Capability Management (LTCM) </w:t>
      </w:r>
      <w:proofErr w:type="gramStart"/>
      <w:r>
        <w:rPr>
          <w:rFonts w:ascii="Arial" w:hAnsi="Arial" w:cs="Arial"/>
          <w:sz w:val="24"/>
          <w:szCs w:val="24"/>
        </w:rPr>
        <w:t>arrangements</w:t>
      </w:r>
      <w:proofErr w:type="gramEnd"/>
      <w:r>
        <w:rPr>
          <w:rFonts w:ascii="Arial" w:hAnsi="Arial" w:cs="Arial"/>
          <w:sz w:val="24"/>
          <w:szCs w:val="24"/>
        </w:rPr>
        <w:t xml:space="preserve"> which are managed by Babcock Critical Services Limited. </w:t>
      </w:r>
    </w:p>
    <w:p w14:paraId="7AAA7506" w14:textId="77777777" w:rsidR="00F44E08" w:rsidRPr="0037743C" w:rsidRDefault="00F44E08" w:rsidP="00E46302">
      <w:pPr>
        <w:jc w:val="both"/>
        <w:rPr>
          <w:rFonts w:ascii="Arial" w:hAnsi="Arial" w:cs="Arial"/>
          <w:sz w:val="24"/>
          <w:szCs w:val="24"/>
        </w:rPr>
      </w:pPr>
      <w:r w:rsidRPr="0037743C">
        <w:rPr>
          <w:rFonts w:ascii="Arial" w:hAnsi="Arial" w:cs="Arial"/>
          <w:sz w:val="24"/>
          <w:szCs w:val="24"/>
        </w:rPr>
        <w:t xml:space="preserve">The servicing and provision of Electronic Personal Dosimeters (EPD) and RADOS Survey Meters on </w:t>
      </w:r>
      <w:r>
        <w:rPr>
          <w:rFonts w:ascii="Arial" w:hAnsi="Arial" w:cs="Arial"/>
          <w:sz w:val="24"/>
          <w:szCs w:val="24"/>
        </w:rPr>
        <w:t>frontline appliances</w:t>
      </w:r>
      <w:r w:rsidRPr="0037743C">
        <w:rPr>
          <w:rFonts w:ascii="Arial" w:hAnsi="Arial" w:cs="Arial"/>
          <w:sz w:val="24"/>
          <w:szCs w:val="24"/>
        </w:rPr>
        <w:t xml:space="preserve"> was added to the LTCM contract in 2008. The equipment was purchased on a one-off basis by Home Office (DCLG at the time) and has subsequently been maintained by the LTCM Prime Contractor, Babcock Critical Services Ltd. </w:t>
      </w:r>
    </w:p>
    <w:p w14:paraId="78586ECC" w14:textId="77777777" w:rsidR="00F44E08" w:rsidRDefault="00F44E08" w:rsidP="00E46302">
      <w:pPr>
        <w:jc w:val="both"/>
        <w:rPr>
          <w:rFonts w:ascii="Arial" w:hAnsi="Arial" w:cs="Arial"/>
          <w:sz w:val="24"/>
          <w:szCs w:val="24"/>
        </w:rPr>
      </w:pPr>
      <w:r>
        <w:rPr>
          <w:rFonts w:ascii="Arial" w:hAnsi="Arial" w:cs="Arial"/>
          <w:sz w:val="24"/>
          <w:szCs w:val="24"/>
        </w:rPr>
        <w:t xml:space="preserve">In light of the above changes, it has now been recommended that </w:t>
      </w:r>
      <w:r w:rsidRPr="00DC4E72">
        <w:rPr>
          <w:rFonts w:ascii="Arial" w:hAnsi="Arial" w:cs="Arial"/>
          <w:sz w:val="24"/>
          <w:szCs w:val="24"/>
        </w:rPr>
        <w:t>FRS</w:t>
      </w:r>
      <w:r>
        <w:rPr>
          <w:rFonts w:ascii="Arial" w:hAnsi="Arial" w:cs="Arial"/>
          <w:sz w:val="24"/>
          <w:szCs w:val="24"/>
        </w:rPr>
        <w:t>s</w:t>
      </w:r>
      <w:r w:rsidRPr="00DC4E72">
        <w:rPr>
          <w:rFonts w:ascii="Arial" w:hAnsi="Arial" w:cs="Arial"/>
          <w:sz w:val="24"/>
          <w:szCs w:val="24"/>
        </w:rPr>
        <w:t xml:space="preserve"> should consider their own arrangements to maintain this equipment, </w:t>
      </w:r>
      <w:r>
        <w:rPr>
          <w:rFonts w:ascii="Arial" w:hAnsi="Arial" w:cs="Arial"/>
          <w:sz w:val="24"/>
          <w:szCs w:val="24"/>
        </w:rPr>
        <w:t xml:space="preserve">albeit </w:t>
      </w:r>
      <w:r w:rsidRPr="00DC4E72">
        <w:rPr>
          <w:rFonts w:ascii="Arial" w:hAnsi="Arial" w:cs="Arial"/>
          <w:sz w:val="24"/>
          <w:szCs w:val="24"/>
        </w:rPr>
        <w:t xml:space="preserve">calibration can still be done under separate agreement with Babcock. </w:t>
      </w:r>
    </w:p>
    <w:p w14:paraId="739F7F9E" w14:textId="77777777" w:rsidR="00F44E08" w:rsidRPr="00CB3D05" w:rsidRDefault="00F44E08" w:rsidP="00E46302">
      <w:pPr>
        <w:jc w:val="both"/>
        <w:rPr>
          <w:rFonts w:ascii="Arial" w:hAnsi="Arial" w:cs="Arial"/>
          <w:sz w:val="24"/>
          <w:szCs w:val="24"/>
        </w:rPr>
      </w:pPr>
      <w:r w:rsidRPr="00CB3D05">
        <w:rPr>
          <w:rFonts w:ascii="Arial" w:hAnsi="Arial" w:cs="Arial"/>
          <w:sz w:val="24"/>
          <w:szCs w:val="24"/>
        </w:rPr>
        <w:t>FRSs who wish to consider a continuing a servicing</w:t>
      </w:r>
      <w:r>
        <w:rPr>
          <w:rFonts w:ascii="Arial" w:hAnsi="Arial" w:cs="Arial"/>
          <w:sz w:val="24"/>
          <w:szCs w:val="24"/>
        </w:rPr>
        <w:t>/calibration</w:t>
      </w:r>
      <w:r w:rsidRPr="00CB3D05">
        <w:rPr>
          <w:rFonts w:ascii="Arial" w:hAnsi="Arial" w:cs="Arial"/>
          <w:sz w:val="24"/>
          <w:szCs w:val="24"/>
        </w:rPr>
        <w:t xml:space="preserve"> arrangement with Babcock Critical Services Ltd are advised to contact Paul Williamson</w:t>
      </w:r>
      <w:r>
        <w:rPr>
          <w:rFonts w:ascii="Arial" w:hAnsi="Arial" w:cs="Arial"/>
          <w:sz w:val="24"/>
          <w:szCs w:val="24"/>
        </w:rPr>
        <w:t>,</w:t>
      </w:r>
      <w:r w:rsidRPr="00CB3D05">
        <w:rPr>
          <w:rFonts w:ascii="Arial" w:hAnsi="Arial" w:cs="Arial"/>
          <w:sz w:val="24"/>
          <w:szCs w:val="24"/>
        </w:rPr>
        <w:t xml:space="preserve"> Works Manager</w:t>
      </w:r>
      <w:r>
        <w:rPr>
          <w:rFonts w:ascii="Arial" w:hAnsi="Arial" w:cs="Arial"/>
          <w:sz w:val="24"/>
          <w:szCs w:val="24"/>
        </w:rPr>
        <w:t>,</w:t>
      </w:r>
      <w:r w:rsidRPr="00CB3D05">
        <w:rPr>
          <w:rFonts w:ascii="Arial" w:hAnsi="Arial" w:cs="Arial"/>
          <w:sz w:val="24"/>
          <w:szCs w:val="24"/>
        </w:rPr>
        <w:t xml:space="preserve"> Engineering and Training Services | Land Mob: +447595 236920 | Paul.S.Williamson@babcockinternational.co</w:t>
      </w:r>
      <w:r>
        <w:rPr>
          <w:rFonts w:ascii="Arial" w:hAnsi="Arial" w:cs="Arial"/>
          <w:sz w:val="24"/>
          <w:szCs w:val="24"/>
        </w:rPr>
        <w:t>m</w:t>
      </w:r>
    </w:p>
    <w:p w14:paraId="48EFC5D0" w14:textId="77777777" w:rsidR="00F44E08" w:rsidRPr="00DC4E72" w:rsidRDefault="00F44E08" w:rsidP="00E46302">
      <w:pPr>
        <w:jc w:val="both"/>
        <w:rPr>
          <w:rFonts w:ascii="Arial" w:hAnsi="Arial" w:cs="Arial"/>
          <w:sz w:val="24"/>
          <w:szCs w:val="24"/>
        </w:rPr>
      </w:pPr>
      <w:r w:rsidRPr="00DC4E72">
        <w:rPr>
          <w:rFonts w:ascii="Arial" w:hAnsi="Arial" w:cs="Arial"/>
          <w:sz w:val="24"/>
          <w:szCs w:val="24"/>
        </w:rPr>
        <w:t>A breakdown of inventory and current annual contract costs for each FRS is detailed in Appendix A</w:t>
      </w:r>
    </w:p>
    <w:p w14:paraId="06E24E1B" w14:textId="31848851" w:rsidR="00F44E08" w:rsidRDefault="00F44E08" w:rsidP="00F44E08"/>
    <w:p w14:paraId="446E5767" w14:textId="1B699102" w:rsidR="00F44E08" w:rsidRDefault="00F44E08" w:rsidP="00F44E08">
      <w:r>
        <w:object w:dxaOrig="1287" w:dyaOrig="837" w14:anchorId="2B3B6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41.85pt" o:ole="">
            <v:imagedata r:id="rId11" o:title=""/>
          </v:shape>
          <o:OLEObject Type="Embed" ProgID="AcroExch.Document.11" ShapeID="_x0000_i1025" DrawAspect="Icon" ObjectID="_1730107374" r:id="rId12"/>
        </w:object>
      </w:r>
    </w:p>
    <w:p w14:paraId="07AA8788" w14:textId="341E27FA" w:rsidR="00F44E08" w:rsidRDefault="00F44E08" w:rsidP="00F44E08"/>
    <w:p w14:paraId="03F064CF" w14:textId="27D79EA8" w:rsidR="00F44E08" w:rsidRDefault="00F44E08" w:rsidP="00F44E08">
      <w:r>
        <w:object w:dxaOrig="1287" w:dyaOrig="837" w14:anchorId="38581B83">
          <v:shape id="_x0000_i1026" type="#_x0000_t75" style="width:64.35pt;height:41.85pt" o:ole="">
            <v:imagedata r:id="rId13" o:title=""/>
          </v:shape>
          <o:OLEObject Type="Embed" ProgID="AcroExch.Document.11" ShapeID="_x0000_i1026" DrawAspect="Icon" ObjectID="_1730107375" r:id="rId14"/>
        </w:object>
      </w:r>
    </w:p>
    <w:p w14:paraId="085C5CBD" w14:textId="5A5E6AF1" w:rsidR="00F44E08" w:rsidRDefault="00F44E08" w:rsidP="00F44E08"/>
    <w:p w14:paraId="00F54BDB" w14:textId="77777777" w:rsidR="00F44E08" w:rsidRPr="00E756AA" w:rsidRDefault="00F44E08" w:rsidP="00E46302">
      <w:pPr>
        <w:jc w:val="both"/>
        <w:rPr>
          <w:rFonts w:ascii="Arial" w:hAnsi="Arial" w:cs="Arial"/>
          <w:sz w:val="24"/>
          <w:szCs w:val="24"/>
        </w:rPr>
      </w:pPr>
      <w:r w:rsidRPr="00E756AA">
        <w:rPr>
          <w:rFonts w:ascii="Arial" w:hAnsi="Arial" w:cs="Arial"/>
          <w:sz w:val="24"/>
          <w:szCs w:val="24"/>
        </w:rPr>
        <w:t>Since the Information Note was issued</w:t>
      </w:r>
      <w:r>
        <w:rPr>
          <w:rFonts w:ascii="Arial" w:hAnsi="Arial" w:cs="Arial"/>
          <w:sz w:val="24"/>
          <w:szCs w:val="24"/>
        </w:rPr>
        <w:t>,</w:t>
      </w:r>
      <w:r w:rsidRPr="00E756AA">
        <w:rPr>
          <w:rFonts w:ascii="Arial" w:hAnsi="Arial" w:cs="Arial"/>
          <w:sz w:val="24"/>
          <w:szCs w:val="24"/>
        </w:rPr>
        <w:t xml:space="preserve"> I have been contacted by various colleagues in other </w:t>
      </w:r>
      <w:r>
        <w:rPr>
          <w:rFonts w:ascii="Arial" w:hAnsi="Arial" w:cs="Arial"/>
          <w:sz w:val="24"/>
          <w:szCs w:val="24"/>
        </w:rPr>
        <w:t>S</w:t>
      </w:r>
      <w:r w:rsidRPr="00E756AA">
        <w:rPr>
          <w:rFonts w:ascii="Arial" w:hAnsi="Arial" w:cs="Arial"/>
          <w:sz w:val="24"/>
          <w:szCs w:val="24"/>
        </w:rPr>
        <w:t>ervices to e</w:t>
      </w:r>
      <w:r>
        <w:rPr>
          <w:rFonts w:ascii="Arial" w:hAnsi="Arial" w:cs="Arial"/>
          <w:sz w:val="24"/>
          <w:szCs w:val="24"/>
        </w:rPr>
        <w:t>nquire</w:t>
      </w:r>
      <w:r w:rsidRPr="00E756AA">
        <w:rPr>
          <w:rFonts w:ascii="Arial" w:hAnsi="Arial" w:cs="Arial"/>
          <w:sz w:val="24"/>
          <w:szCs w:val="24"/>
        </w:rPr>
        <w:t xml:space="preserve"> whether this requirement could be something that we </w:t>
      </w:r>
      <w:r>
        <w:rPr>
          <w:rFonts w:ascii="Arial" w:hAnsi="Arial" w:cs="Arial"/>
          <w:sz w:val="24"/>
          <w:szCs w:val="24"/>
        </w:rPr>
        <w:t>w</w:t>
      </w:r>
      <w:r w:rsidRPr="00E756AA">
        <w:rPr>
          <w:rFonts w:ascii="Arial" w:hAnsi="Arial" w:cs="Arial"/>
          <w:sz w:val="24"/>
          <w:szCs w:val="24"/>
        </w:rPr>
        <w:t>ould look to address under the Operational Equipment Category</w:t>
      </w:r>
      <w:r>
        <w:rPr>
          <w:rFonts w:ascii="Arial" w:hAnsi="Arial" w:cs="Arial"/>
          <w:sz w:val="24"/>
          <w:szCs w:val="24"/>
        </w:rPr>
        <w:t>. This is</w:t>
      </w:r>
      <w:r w:rsidRPr="00E756AA">
        <w:rPr>
          <w:rFonts w:ascii="Arial" w:hAnsi="Arial" w:cs="Arial"/>
          <w:sz w:val="24"/>
          <w:szCs w:val="24"/>
        </w:rPr>
        <w:t xml:space="preserve"> with a view to considering some other form of collaborative procurement or the establishment of a Framework Agreement </w:t>
      </w:r>
      <w:r>
        <w:rPr>
          <w:rFonts w:ascii="Arial" w:hAnsi="Arial" w:cs="Arial"/>
          <w:sz w:val="24"/>
          <w:szCs w:val="24"/>
        </w:rPr>
        <w:t>on behalf of</w:t>
      </w:r>
      <w:r w:rsidRPr="00E756AA">
        <w:rPr>
          <w:rFonts w:ascii="Arial" w:hAnsi="Arial" w:cs="Arial"/>
          <w:sz w:val="24"/>
          <w:szCs w:val="24"/>
        </w:rPr>
        <w:t xml:space="preserve"> the Sector.</w:t>
      </w:r>
    </w:p>
    <w:p w14:paraId="5D6BBAE4" w14:textId="77777777" w:rsidR="00F44E08" w:rsidRPr="00E756AA" w:rsidRDefault="00F44E08" w:rsidP="00E46302">
      <w:pPr>
        <w:jc w:val="both"/>
        <w:rPr>
          <w:rFonts w:ascii="Arial" w:hAnsi="Arial" w:cs="Arial"/>
          <w:color w:val="FF0000"/>
          <w:sz w:val="24"/>
          <w:szCs w:val="24"/>
        </w:rPr>
      </w:pPr>
      <w:r w:rsidRPr="00E756AA">
        <w:rPr>
          <w:rFonts w:ascii="Arial" w:hAnsi="Arial" w:cs="Arial"/>
          <w:sz w:val="24"/>
          <w:szCs w:val="24"/>
        </w:rPr>
        <w:t>Colleagues from National Resilience did advise that West Midlands Ambulance Service</w:t>
      </w:r>
      <w:r>
        <w:rPr>
          <w:rFonts w:ascii="Arial" w:hAnsi="Arial" w:cs="Arial"/>
          <w:sz w:val="24"/>
          <w:szCs w:val="24"/>
        </w:rPr>
        <w:t xml:space="preserve"> </w:t>
      </w:r>
      <w:r w:rsidRPr="00E756AA">
        <w:rPr>
          <w:rFonts w:ascii="Arial" w:hAnsi="Arial" w:cs="Arial"/>
          <w:sz w:val="24"/>
          <w:szCs w:val="24"/>
        </w:rPr>
        <w:t xml:space="preserve">(WMAS) have also recently let a framework for EPD’s, should FRSs wish to purchase replacement items directly. The contact email at WMAS is: </w:t>
      </w:r>
      <w:hyperlink r:id="rId15" w:history="1">
        <w:r w:rsidRPr="00E90A1E">
          <w:rPr>
            <w:rStyle w:val="Hyperlink"/>
            <w:rFonts w:ascii="Arial" w:hAnsi="Arial" w:cs="Arial"/>
            <w:sz w:val="24"/>
            <w:szCs w:val="24"/>
          </w:rPr>
          <w:t>contracts@wmas.nhs.uk</w:t>
        </w:r>
      </w:hyperlink>
      <w:r>
        <w:rPr>
          <w:rFonts w:ascii="Arial" w:hAnsi="Arial" w:cs="Arial"/>
          <w:sz w:val="24"/>
          <w:szCs w:val="24"/>
        </w:rPr>
        <w:t xml:space="preserve"> should FRSs wish to request these Framework documents.</w:t>
      </w:r>
    </w:p>
    <w:p w14:paraId="08EDAEB9" w14:textId="77777777" w:rsidR="00F44E08" w:rsidRDefault="00F44E08" w:rsidP="00E46302">
      <w:pPr>
        <w:jc w:val="both"/>
        <w:rPr>
          <w:rFonts w:ascii="Arial" w:hAnsi="Arial" w:cs="Arial"/>
          <w:sz w:val="24"/>
          <w:szCs w:val="24"/>
        </w:rPr>
      </w:pPr>
      <w:r>
        <w:rPr>
          <w:rFonts w:ascii="Arial" w:hAnsi="Arial" w:cs="Arial"/>
          <w:sz w:val="24"/>
          <w:szCs w:val="24"/>
        </w:rPr>
        <w:t xml:space="preserve">Having now discussed this issue internally within West Midlands FRS we have decided to take this opportunity to review our current provision of radiation monitoring equipment on FLA’s. This is to establish if the number and types of equipment we use is still fit for purpose and/or whether we could still meet the required radiation incident </w:t>
      </w:r>
      <w:bookmarkStart w:id="0" w:name="_GoBack"/>
      <w:bookmarkEnd w:id="0"/>
      <w:r>
        <w:rPr>
          <w:rFonts w:ascii="Arial" w:hAnsi="Arial" w:cs="Arial"/>
          <w:sz w:val="24"/>
          <w:szCs w:val="24"/>
        </w:rPr>
        <w:t>response capability with a reduced number of devices.</w:t>
      </w:r>
    </w:p>
    <w:p w14:paraId="2154B1BF" w14:textId="77777777" w:rsidR="00F44E08" w:rsidRDefault="00F44E08" w:rsidP="00E46302">
      <w:pPr>
        <w:jc w:val="both"/>
        <w:rPr>
          <w:rFonts w:ascii="Arial" w:hAnsi="Arial" w:cs="Arial"/>
          <w:sz w:val="24"/>
          <w:szCs w:val="24"/>
        </w:rPr>
      </w:pPr>
      <w:r>
        <w:rPr>
          <w:rFonts w:ascii="Arial" w:hAnsi="Arial" w:cs="Arial"/>
          <w:sz w:val="24"/>
          <w:szCs w:val="24"/>
        </w:rPr>
        <w:t xml:space="preserve">We have also arranged for the calibration of some existing equipment to be done by </w:t>
      </w:r>
      <w:proofErr w:type="spellStart"/>
      <w:r>
        <w:rPr>
          <w:rFonts w:ascii="Arial" w:hAnsi="Arial" w:cs="Arial"/>
          <w:sz w:val="24"/>
          <w:szCs w:val="24"/>
        </w:rPr>
        <w:t>Babcocks</w:t>
      </w:r>
      <w:proofErr w:type="spellEnd"/>
      <w:r>
        <w:rPr>
          <w:rFonts w:ascii="Arial" w:hAnsi="Arial" w:cs="Arial"/>
          <w:sz w:val="24"/>
          <w:szCs w:val="24"/>
        </w:rPr>
        <w:t xml:space="preserve"> in the meantime to provide sufficient time for this review to be completed and for future procurement options to be considered.</w:t>
      </w:r>
    </w:p>
    <w:p w14:paraId="4933AB40" w14:textId="77777777" w:rsidR="00F44E08" w:rsidRDefault="00F44E08" w:rsidP="00E46302">
      <w:pPr>
        <w:jc w:val="both"/>
        <w:rPr>
          <w:rFonts w:ascii="Arial" w:hAnsi="Arial" w:cs="Arial"/>
          <w:sz w:val="24"/>
          <w:szCs w:val="24"/>
        </w:rPr>
      </w:pPr>
      <w:r>
        <w:rPr>
          <w:rFonts w:ascii="Arial" w:hAnsi="Arial" w:cs="Arial"/>
          <w:sz w:val="24"/>
          <w:szCs w:val="24"/>
        </w:rPr>
        <w:t>My recommendation to other FRSs at this time would be to also consider conducting a similar review as I understand that some of the existing monitoring equipment is no longer available in its current format and the cost of replacement could be significant.</w:t>
      </w:r>
    </w:p>
    <w:p w14:paraId="5E3D9F4C" w14:textId="77777777" w:rsidR="00F44E08" w:rsidRDefault="00F44E08" w:rsidP="00E46302">
      <w:pPr>
        <w:jc w:val="both"/>
        <w:rPr>
          <w:rFonts w:ascii="Arial" w:hAnsi="Arial" w:cs="Arial"/>
          <w:sz w:val="24"/>
          <w:szCs w:val="24"/>
        </w:rPr>
      </w:pPr>
      <w:r>
        <w:rPr>
          <w:rFonts w:ascii="Arial" w:hAnsi="Arial" w:cs="Arial"/>
          <w:sz w:val="24"/>
          <w:szCs w:val="24"/>
        </w:rPr>
        <w:t xml:space="preserve">Once we have completed our review at WMFS my intention will be to issue a further communication and questionnaire to establish the appetite and potential benefits for establishing a Sector led Framework for both the provision and servicing of radiation monitoring equipment. </w:t>
      </w:r>
    </w:p>
    <w:p w14:paraId="7D1519C5" w14:textId="77777777" w:rsidR="00F44E08" w:rsidRDefault="00F44E08" w:rsidP="00F44E08">
      <w:pPr>
        <w:rPr>
          <w:rFonts w:ascii="Arial" w:hAnsi="Arial" w:cs="Arial"/>
          <w:sz w:val="24"/>
          <w:szCs w:val="24"/>
        </w:rPr>
      </w:pPr>
      <w:r>
        <w:rPr>
          <w:rFonts w:ascii="Arial" w:hAnsi="Arial" w:cs="Arial"/>
          <w:sz w:val="24"/>
          <w:szCs w:val="24"/>
        </w:rPr>
        <w:t>Naturally we will also review the WMAS Framework offering to establish if this already meets our needs and hence would remove the need to establish yet another Framework.</w:t>
      </w:r>
    </w:p>
    <w:p w14:paraId="2D8AA1BD" w14:textId="77777777" w:rsidR="00F44E08" w:rsidRDefault="00F44E08" w:rsidP="00F44E08">
      <w:pPr>
        <w:rPr>
          <w:rFonts w:ascii="Arial" w:hAnsi="Arial" w:cs="Arial"/>
          <w:sz w:val="24"/>
          <w:szCs w:val="24"/>
        </w:rPr>
      </w:pPr>
      <w:r>
        <w:rPr>
          <w:rFonts w:ascii="Arial" w:hAnsi="Arial" w:cs="Arial"/>
          <w:sz w:val="24"/>
          <w:szCs w:val="24"/>
        </w:rPr>
        <w:t xml:space="preserve">If you have any questions relating to this post, then please contact me at </w:t>
      </w:r>
      <w:hyperlink r:id="rId16" w:history="1">
        <w:r w:rsidRPr="00E90A1E">
          <w:rPr>
            <w:rStyle w:val="Hyperlink"/>
            <w:rFonts w:ascii="Arial" w:hAnsi="Arial" w:cs="Arial"/>
            <w:sz w:val="24"/>
            <w:szCs w:val="24"/>
          </w:rPr>
          <w:t>Mandy.beasley@wmfs.net</w:t>
        </w:r>
      </w:hyperlink>
    </w:p>
    <w:p w14:paraId="3A6B9D36" w14:textId="77777777" w:rsidR="00F44E08" w:rsidRDefault="00F44E08" w:rsidP="00F44E08">
      <w:pPr>
        <w:rPr>
          <w:rFonts w:ascii="Arial" w:hAnsi="Arial" w:cs="Arial"/>
          <w:sz w:val="24"/>
          <w:szCs w:val="24"/>
        </w:rPr>
      </w:pPr>
      <w:r w:rsidRPr="000B3C15">
        <w:rPr>
          <w:rFonts w:ascii="Arial" w:hAnsi="Arial" w:cs="Arial"/>
          <w:sz w:val="24"/>
          <w:szCs w:val="24"/>
        </w:rPr>
        <w:t>Likewise</w:t>
      </w:r>
      <w:r>
        <w:rPr>
          <w:rFonts w:ascii="Arial" w:hAnsi="Arial" w:cs="Arial"/>
          <w:sz w:val="24"/>
          <w:szCs w:val="24"/>
        </w:rPr>
        <w:t>,</w:t>
      </w:r>
      <w:r w:rsidRPr="000B3C15">
        <w:rPr>
          <w:rFonts w:ascii="Arial" w:hAnsi="Arial" w:cs="Arial"/>
          <w:sz w:val="24"/>
          <w:szCs w:val="24"/>
        </w:rPr>
        <w:t xml:space="preserve"> if you have any queries in relation to the attached </w:t>
      </w:r>
      <w:r>
        <w:rPr>
          <w:rFonts w:ascii="Arial" w:hAnsi="Arial" w:cs="Arial"/>
          <w:sz w:val="24"/>
          <w:szCs w:val="24"/>
        </w:rPr>
        <w:t xml:space="preserve">National Resilience </w:t>
      </w:r>
      <w:r w:rsidRPr="000B3C15">
        <w:rPr>
          <w:rFonts w:ascii="Arial" w:hAnsi="Arial" w:cs="Arial"/>
          <w:sz w:val="24"/>
          <w:szCs w:val="24"/>
        </w:rPr>
        <w:t xml:space="preserve">Information Note please contact Hywyn Pritchard (Head of Procurement) Merseyside Fire &amp; Rescue Service. </w:t>
      </w:r>
    </w:p>
    <w:p w14:paraId="4D7AFA61" w14:textId="77777777" w:rsidR="00F44E08" w:rsidRDefault="00F44E08" w:rsidP="00F44E08">
      <w:pPr>
        <w:rPr>
          <w:rFonts w:ascii="Arial" w:hAnsi="Arial" w:cs="Arial"/>
          <w:sz w:val="24"/>
          <w:szCs w:val="24"/>
        </w:rPr>
      </w:pPr>
      <w:r w:rsidRPr="000B3C15">
        <w:rPr>
          <w:rFonts w:ascii="Arial" w:hAnsi="Arial" w:cs="Arial"/>
          <w:sz w:val="24"/>
          <w:szCs w:val="24"/>
        </w:rPr>
        <w:lastRenderedPageBreak/>
        <w:t xml:space="preserve">Tel; 0151 296 4556, </w:t>
      </w:r>
    </w:p>
    <w:p w14:paraId="01E44C4F" w14:textId="77777777" w:rsidR="00F44E08" w:rsidRPr="000B3C15" w:rsidRDefault="00F44E08" w:rsidP="00F44E08">
      <w:pPr>
        <w:rPr>
          <w:rFonts w:ascii="Arial" w:hAnsi="Arial" w:cs="Arial"/>
          <w:sz w:val="24"/>
          <w:szCs w:val="24"/>
        </w:rPr>
      </w:pPr>
      <w:r w:rsidRPr="000B3C15">
        <w:rPr>
          <w:rFonts w:ascii="Arial" w:hAnsi="Arial" w:cs="Arial"/>
          <w:sz w:val="24"/>
          <w:szCs w:val="24"/>
        </w:rPr>
        <w:t>Email: HywynPritchard@merseyfire.gov.u</w:t>
      </w:r>
      <w:r>
        <w:rPr>
          <w:rFonts w:ascii="Arial" w:hAnsi="Arial" w:cs="Arial"/>
          <w:sz w:val="24"/>
          <w:szCs w:val="24"/>
        </w:rPr>
        <w:t>k</w:t>
      </w:r>
    </w:p>
    <w:p w14:paraId="2E5029D9" w14:textId="77777777" w:rsidR="00F44E08" w:rsidRDefault="00F44E08" w:rsidP="00F44E08">
      <w:pPr>
        <w:rPr>
          <w:rFonts w:ascii="Arial" w:hAnsi="Arial" w:cs="Arial"/>
          <w:sz w:val="24"/>
          <w:szCs w:val="24"/>
        </w:rPr>
      </w:pPr>
    </w:p>
    <w:p w14:paraId="546237AF" w14:textId="77777777" w:rsidR="00F44E08" w:rsidRDefault="00F44E08" w:rsidP="00F44E08">
      <w:pPr>
        <w:rPr>
          <w:rFonts w:ascii="Arial" w:hAnsi="Arial" w:cs="Arial"/>
          <w:sz w:val="24"/>
          <w:szCs w:val="24"/>
        </w:rPr>
      </w:pPr>
    </w:p>
    <w:p w14:paraId="56FF1ADA" w14:textId="77777777" w:rsidR="00F44E08" w:rsidRPr="000A69F0" w:rsidRDefault="00F44E08" w:rsidP="00F44E08">
      <w:pPr>
        <w:rPr>
          <w:rFonts w:ascii="Arial" w:hAnsi="Arial" w:cs="Arial"/>
          <w:sz w:val="24"/>
          <w:szCs w:val="24"/>
        </w:rPr>
      </w:pPr>
    </w:p>
    <w:p w14:paraId="733986CD" w14:textId="77777777" w:rsidR="00F44E08" w:rsidRDefault="00F44E08" w:rsidP="00F44E08"/>
    <w:sectPr w:rsidR="00F44E0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0112B" w14:textId="77777777" w:rsidR="00665296" w:rsidRDefault="00665296" w:rsidP="00F44E08">
      <w:pPr>
        <w:spacing w:after="0" w:line="240" w:lineRule="auto"/>
      </w:pPr>
      <w:r>
        <w:separator/>
      </w:r>
    </w:p>
  </w:endnote>
  <w:endnote w:type="continuationSeparator" w:id="0">
    <w:p w14:paraId="3C25462D" w14:textId="77777777" w:rsidR="00665296" w:rsidRDefault="00665296" w:rsidP="00F4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8D009" w14:textId="1E340499" w:rsidR="009D5EAC" w:rsidRDefault="00F44E08">
    <w:pPr>
      <w:pStyle w:val="Footer"/>
    </w:pPr>
    <w:r>
      <w:rPr>
        <w:noProof/>
        <w:lang w:eastAsia="en-GB"/>
      </w:rPr>
      <mc:AlternateContent>
        <mc:Choice Requires="wps">
          <w:drawing>
            <wp:anchor distT="0" distB="0" distL="0" distR="0" simplePos="0" relativeHeight="251669504" behindDoc="0" locked="0" layoutInCell="1" allowOverlap="1" wp14:anchorId="4CA12E9C" wp14:editId="0AF2E31E">
              <wp:simplePos x="635" y="635"/>
              <wp:positionH relativeFrom="column">
                <wp:align>center</wp:align>
              </wp:positionH>
              <wp:positionV relativeFrom="paragraph">
                <wp:posOffset>635</wp:posOffset>
              </wp:positionV>
              <wp:extent cx="443865" cy="443865"/>
              <wp:effectExtent l="0" t="0" r="16510" b="17145"/>
              <wp:wrapSquare wrapText="bothSides"/>
              <wp:docPr id="12" name="Text Box 12"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6355E" w14:textId="21CA320A" w:rsidR="00F44E08" w:rsidRPr="00F44E08" w:rsidRDefault="00F44E08">
                          <w:pPr>
                            <w:rPr>
                              <w:rFonts w:ascii="Calibri" w:eastAsia="Calibri" w:hAnsi="Calibri" w:cs="Calibri"/>
                              <w:noProof/>
                              <w:color w:val="000000"/>
                              <w:sz w:val="20"/>
                              <w:szCs w:val="20"/>
                            </w:rPr>
                          </w:pPr>
                          <w:r w:rsidRPr="00F44E0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4CA12E9C">
              <v:stroke joinstyle="miter"/>
              <v:path gradientshapeok="t" o:connecttype="rect"/>
            </v:shapetype>
            <v:shape id="Text Box 12"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fill o:detectmouseclick="t"/>
              <v:textbox style="mso-fit-shape-to-text:t" inset="0,0,0,0">
                <w:txbxContent>
                  <w:p w:rsidRPr="00F44E08" w:rsidR="00F44E08" w:rsidRDefault="00F44E08" w14:paraId="51D6355E" w14:textId="21CA320A">
                    <w:pPr>
                      <w:rPr>
                        <w:rFonts w:ascii="Calibri" w:hAnsi="Calibri" w:eastAsia="Calibri" w:cs="Calibri"/>
                        <w:noProof/>
                        <w:color w:val="000000"/>
                        <w:sz w:val="20"/>
                        <w:szCs w:val="20"/>
                      </w:rPr>
                    </w:pPr>
                    <w:r w:rsidRPr="00F44E08">
                      <w:rPr>
                        <w:rFonts w:ascii="Calibri" w:hAnsi="Calibri" w:eastAsia="Calibri" w:cs="Calibri"/>
                        <w:noProof/>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18EC" w14:textId="47929CB5" w:rsidR="009D5EAC" w:rsidRDefault="00F44E08">
    <w:pPr>
      <w:pStyle w:val="Footer"/>
    </w:pPr>
    <w:r>
      <w:rPr>
        <w:noProof/>
        <w:lang w:eastAsia="en-GB"/>
      </w:rPr>
      <mc:AlternateContent>
        <mc:Choice Requires="wps">
          <w:drawing>
            <wp:anchor distT="0" distB="0" distL="0" distR="0" simplePos="0" relativeHeight="251670528" behindDoc="0" locked="0" layoutInCell="1" allowOverlap="1" wp14:anchorId="5E92A6DD" wp14:editId="772C03F9">
              <wp:simplePos x="914400" y="10067925"/>
              <wp:positionH relativeFrom="column">
                <wp:align>center</wp:align>
              </wp:positionH>
              <wp:positionV relativeFrom="paragraph">
                <wp:posOffset>635</wp:posOffset>
              </wp:positionV>
              <wp:extent cx="443865" cy="443865"/>
              <wp:effectExtent l="0" t="0" r="16510" b="17145"/>
              <wp:wrapSquare wrapText="bothSides"/>
              <wp:docPr id="13" name="Text Box 13"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4ED15C" w14:textId="14C28B05" w:rsidR="00F44E08" w:rsidRPr="00F44E08" w:rsidRDefault="00F44E08">
                          <w:pPr>
                            <w:rPr>
                              <w:rFonts w:ascii="Calibri" w:eastAsia="Calibri" w:hAnsi="Calibri" w:cs="Calibri"/>
                              <w:noProof/>
                              <w:color w:val="000000"/>
                              <w:sz w:val="20"/>
                              <w:szCs w:val="20"/>
                            </w:rPr>
                          </w:pPr>
                          <w:r w:rsidRPr="00F44E0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5E92A6DD">
              <v:stroke joinstyle="miter"/>
              <v:path gradientshapeok="t" o:connecttype="rect"/>
            </v:shapetype>
            <v:shape id="Text Box 13"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fill o:detectmouseclick="t"/>
              <v:textbox style="mso-fit-shape-to-text:t" inset="0,0,0,0">
                <w:txbxContent>
                  <w:p w:rsidRPr="00F44E08" w:rsidR="00F44E08" w:rsidRDefault="00F44E08" w14:paraId="324ED15C" w14:textId="14C28B05">
                    <w:pPr>
                      <w:rPr>
                        <w:rFonts w:ascii="Calibri" w:hAnsi="Calibri" w:eastAsia="Calibri" w:cs="Calibri"/>
                        <w:noProof/>
                        <w:color w:val="000000"/>
                        <w:sz w:val="20"/>
                        <w:szCs w:val="20"/>
                      </w:rPr>
                    </w:pPr>
                    <w:r w:rsidRPr="00F44E08">
                      <w:rPr>
                        <w:rFonts w:ascii="Calibri" w:hAnsi="Calibri" w:eastAsia="Calibri" w:cs="Calibri"/>
                        <w:noProof/>
                        <w:color w:val="000000"/>
                        <w:sz w:val="20"/>
                        <w:szCs w:val="20"/>
                      </w:rPr>
                      <w:t>OFFICIAL</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0B2D6" w14:textId="5201C270" w:rsidR="009D5EAC" w:rsidRDefault="00F44E08">
    <w:pPr>
      <w:pStyle w:val="Footer"/>
    </w:pPr>
    <w:r>
      <w:rPr>
        <w:noProof/>
        <w:lang w:eastAsia="en-GB"/>
      </w:rPr>
      <mc:AlternateContent>
        <mc:Choice Requires="wps">
          <w:drawing>
            <wp:anchor distT="0" distB="0" distL="0" distR="0" simplePos="0" relativeHeight="251668480" behindDoc="0" locked="0" layoutInCell="1" allowOverlap="1" wp14:anchorId="288D35EE" wp14:editId="6E122FC2">
              <wp:simplePos x="635" y="635"/>
              <wp:positionH relativeFrom="column">
                <wp:align>center</wp:align>
              </wp:positionH>
              <wp:positionV relativeFrom="paragraph">
                <wp:posOffset>635</wp:posOffset>
              </wp:positionV>
              <wp:extent cx="443865" cy="443865"/>
              <wp:effectExtent l="0" t="0" r="16510" b="17145"/>
              <wp:wrapSquare wrapText="bothSides"/>
              <wp:docPr id="11" name="Text Box 11"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6D6CE" w14:textId="148B76FA" w:rsidR="00F44E08" w:rsidRPr="00F44E08" w:rsidRDefault="00F44E08">
                          <w:pPr>
                            <w:rPr>
                              <w:rFonts w:ascii="Calibri" w:eastAsia="Calibri" w:hAnsi="Calibri" w:cs="Calibri"/>
                              <w:noProof/>
                              <w:color w:val="000000"/>
                              <w:sz w:val="20"/>
                              <w:szCs w:val="20"/>
                            </w:rPr>
                          </w:pPr>
                          <w:r w:rsidRPr="00F44E0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288D35EE">
              <v:stroke joinstyle="miter"/>
              <v:path gradientshapeok="t" o:connecttype="rect"/>
            </v:shapetype>
            <v:shape id="Text Box 11"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fill o:detectmouseclick="t"/>
              <v:textbox style="mso-fit-shape-to-text:t" inset="0,0,0,0">
                <w:txbxContent>
                  <w:p w:rsidRPr="00F44E08" w:rsidR="00F44E08" w:rsidRDefault="00F44E08" w14:paraId="4DA6D6CE" w14:textId="148B76FA">
                    <w:pPr>
                      <w:rPr>
                        <w:rFonts w:ascii="Calibri" w:hAnsi="Calibri" w:eastAsia="Calibri" w:cs="Calibri"/>
                        <w:noProof/>
                        <w:color w:val="000000"/>
                        <w:sz w:val="20"/>
                        <w:szCs w:val="20"/>
                      </w:rPr>
                    </w:pPr>
                    <w:r w:rsidRPr="00F44E08">
                      <w:rPr>
                        <w:rFonts w:ascii="Calibri" w:hAnsi="Calibri" w:eastAsia="Calibri" w:cs="Calibri"/>
                        <w:noProof/>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5CF53" w14:textId="77777777" w:rsidR="00665296" w:rsidRDefault="00665296" w:rsidP="00F44E08">
      <w:pPr>
        <w:spacing w:after="0" w:line="240" w:lineRule="auto"/>
      </w:pPr>
      <w:r>
        <w:separator/>
      </w:r>
    </w:p>
  </w:footnote>
  <w:footnote w:type="continuationSeparator" w:id="0">
    <w:p w14:paraId="1653C9A0" w14:textId="77777777" w:rsidR="00665296" w:rsidRDefault="00665296" w:rsidP="00F44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0C85" w14:textId="1E5A996D" w:rsidR="009D5EAC" w:rsidRDefault="00F44E08">
    <w:pPr>
      <w:pStyle w:val="Header"/>
    </w:pPr>
    <w:r>
      <w:rPr>
        <w:noProof/>
        <w:lang w:eastAsia="en-GB"/>
      </w:rPr>
      <mc:AlternateContent>
        <mc:Choice Requires="wps">
          <w:drawing>
            <wp:anchor distT="0" distB="0" distL="0" distR="0" simplePos="0" relativeHeight="251666432" behindDoc="0" locked="0" layoutInCell="1" allowOverlap="1" wp14:anchorId="14BCA964" wp14:editId="0A15B7F2">
              <wp:simplePos x="635" y="635"/>
              <wp:positionH relativeFrom="column">
                <wp:align>center</wp:align>
              </wp:positionH>
              <wp:positionV relativeFrom="paragraph">
                <wp:posOffset>635</wp:posOffset>
              </wp:positionV>
              <wp:extent cx="443865" cy="443865"/>
              <wp:effectExtent l="0" t="0" r="16510" b="17145"/>
              <wp:wrapSquare wrapText="bothSides"/>
              <wp:docPr id="9" name="Text Box 9"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62648" w14:textId="39077897" w:rsidR="00F44E08" w:rsidRPr="00F44E08" w:rsidRDefault="00F44E08">
                          <w:pPr>
                            <w:rPr>
                              <w:rFonts w:ascii="Calibri" w:eastAsia="Calibri" w:hAnsi="Calibri" w:cs="Calibri"/>
                              <w:noProof/>
                              <w:color w:val="000000"/>
                              <w:sz w:val="20"/>
                              <w:szCs w:val="20"/>
                            </w:rPr>
                          </w:pPr>
                          <w:r w:rsidRPr="00F44E0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14BCA964">
              <v:stroke joinstyle="miter"/>
              <v:path gradientshapeok="t" o:connecttype="rect"/>
            </v:shapetype>
            <v:shape id="Text Box 9"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fill o:detectmouseclick="t"/>
              <v:textbox style="mso-fit-shape-to-text:t" inset="0,0,0,0">
                <w:txbxContent>
                  <w:p w:rsidRPr="00F44E08" w:rsidR="00F44E08" w:rsidRDefault="00F44E08" w14:paraId="39562648" w14:textId="39077897">
                    <w:pPr>
                      <w:rPr>
                        <w:rFonts w:ascii="Calibri" w:hAnsi="Calibri" w:eastAsia="Calibri" w:cs="Calibri"/>
                        <w:noProof/>
                        <w:color w:val="000000"/>
                        <w:sz w:val="20"/>
                        <w:szCs w:val="20"/>
                      </w:rPr>
                    </w:pPr>
                    <w:r w:rsidRPr="00F44E08">
                      <w:rPr>
                        <w:rFonts w:ascii="Calibri" w:hAnsi="Calibri" w:eastAsia="Calibri" w:cs="Calibri"/>
                        <w:noProof/>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165D0" w14:textId="3EE4DEE9" w:rsidR="009D5EAC" w:rsidRDefault="00F44E08">
    <w:pPr>
      <w:pStyle w:val="Header"/>
    </w:pPr>
    <w:r>
      <w:rPr>
        <w:noProof/>
        <w:lang w:eastAsia="en-GB"/>
      </w:rPr>
      <mc:AlternateContent>
        <mc:Choice Requires="wps">
          <w:drawing>
            <wp:anchor distT="0" distB="0" distL="0" distR="0" simplePos="0" relativeHeight="251667456" behindDoc="0" locked="0" layoutInCell="1" allowOverlap="1" wp14:anchorId="6D48702D" wp14:editId="51680133">
              <wp:simplePos x="914400" y="447675"/>
              <wp:positionH relativeFrom="column">
                <wp:align>center</wp:align>
              </wp:positionH>
              <wp:positionV relativeFrom="paragraph">
                <wp:posOffset>635</wp:posOffset>
              </wp:positionV>
              <wp:extent cx="443865" cy="443865"/>
              <wp:effectExtent l="0" t="0" r="16510" b="17145"/>
              <wp:wrapSquare wrapText="bothSides"/>
              <wp:docPr id="10" name="Text Box 10"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92413" w14:textId="1AA9BF2D" w:rsidR="00F44E08" w:rsidRPr="00F44E08" w:rsidRDefault="00F44E08">
                          <w:pPr>
                            <w:rPr>
                              <w:rFonts w:ascii="Calibri" w:eastAsia="Calibri" w:hAnsi="Calibri" w:cs="Calibri"/>
                              <w:noProof/>
                              <w:color w:val="000000"/>
                              <w:sz w:val="20"/>
                              <w:szCs w:val="20"/>
                            </w:rPr>
                          </w:pPr>
                          <w:r w:rsidRPr="00F44E0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6D48702D">
              <v:stroke joinstyle="miter"/>
              <v:path gradientshapeok="t" o:connecttype="rect"/>
            </v:shapetype>
            <v:shape id="Text Box 10"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fill o:detectmouseclick="t"/>
              <v:textbox style="mso-fit-shape-to-text:t" inset="0,0,0,0">
                <w:txbxContent>
                  <w:p w:rsidRPr="00F44E08" w:rsidR="00F44E08" w:rsidRDefault="00F44E08" w14:paraId="35B92413" w14:textId="1AA9BF2D">
                    <w:pPr>
                      <w:rPr>
                        <w:rFonts w:ascii="Calibri" w:hAnsi="Calibri" w:eastAsia="Calibri" w:cs="Calibri"/>
                        <w:noProof/>
                        <w:color w:val="000000"/>
                        <w:sz w:val="20"/>
                        <w:szCs w:val="20"/>
                      </w:rPr>
                    </w:pPr>
                    <w:r w:rsidRPr="00F44E08">
                      <w:rPr>
                        <w:rFonts w:ascii="Calibri" w:hAnsi="Calibri" w:eastAsia="Calibri" w:cs="Calibri"/>
                        <w:noProof/>
                        <w:color w:val="000000"/>
                        <w:sz w:val="20"/>
                        <w:szCs w:val="20"/>
                      </w:rPr>
                      <w:t>OFFICIAL</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189D1" w14:textId="7779B55A" w:rsidR="009D5EAC" w:rsidRDefault="00F44E08">
    <w:pPr>
      <w:pStyle w:val="Header"/>
    </w:pPr>
    <w:r>
      <w:rPr>
        <w:noProof/>
        <w:lang w:eastAsia="en-GB"/>
      </w:rPr>
      <mc:AlternateContent>
        <mc:Choice Requires="wps">
          <w:drawing>
            <wp:anchor distT="0" distB="0" distL="0" distR="0" simplePos="0" relativeHeight="251665408" behindDoc="0" locked="0" layoutInCell="1" allowOverlap="1" wp14:anchorId="132F2EEA" wp14:editId="78FA2490">
              <wp:simplePos x="635" y="635"/>
              <wp:positionH relativeFrom="column">
                <wp:align>center</wp:align>
              </wp:positionH>
              <wp:positionV relativeFrom="paragraph">
                <wp:posOffset>635</wp:posOffset>
              </wp:positionV>
              <wp:extent cx="443865" cy="443865"/>
              <wp:effectExtent l="0" t="0" r="16510" b="17145"/>
              <wp:wrapSquare wrapText="bothSides"/>
              <wp:docPr id="8" name="Text Box 8" descr="OFFICI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91A33" w14:textId="45AEE26E" w:rsidR="00F44E08" w:rsidRPr="00F44E08" w:rsidRDefault="00F44E08">
                          <w:pPr>
                            <w:rPr>
                              <w:rFonts w:ascii="Calibri" w:eastAsia="Calibri" w:hAnsi="Calibri" w:cs="Calibri"/>
                              <w:noProof/>
                              <w:color w:val="000000"/>
                              <w:sz w:val="20"/>
                              <w:szCs w:val="20"/>
                            </w:rPr>
                          </w:pPr>
                          <w:r w:rsidRPr="00F44E0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132F2EEA">
              <v:stroke joinstyle="miter"/>
              <v:path gradientshapeok="t" o:connecttype="rect"/>
            </v:shapetype>
            <v:shape id="Text Box 8"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fill o:detectmouseclick="t"/>
              <v:textbox style="mso-fit-shape-to-text:t" inset="0,0,0,0">
                <w:txbxContent>
                  <w:p w:rsidRPr="00F44E08" w:rsidR="00F44E08" w:rsidRDefault="00F44E08" w14:paraId="4C391A33" w14:textId="45AEE26E">
                    <w:pPr>
                      <w:rPr>
                        <w:rFonts w:ascii="Calibri" w:hAnsi="Calibri" w:eastAsia="Calibri" w:cs="Calibri"/>
                        <w:noProof/>
                        <w:color w:val="000000"/>
                        <w:sz w:val="20"/>
                        <w:szCs w:val="20"/>
                      </w:rPr>
                    </w:pPr>
                    <w:r w:rsidRPr="00F44E08">
                      <w:rPr>
                        <w:rFonts w:ascii="Calibri" w:hAnsi="Calibri" w:eastAsia="Calibri" w:cs="Calibri"/>
                        <w:noProof/>
                        <w:color w:val="000000"/>
                        <w:sz w:val="20"/>
                        <w:szCs w:val="20"/>
                      </w:rPr>
                      <w:t>OFFICIAL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08"/>
    <w:rsid w:val="00665296"/>
    <w:rsid w:val="00A605B3"/>
    <w:rsid w:val="00E46302"/>
    <w:rsid w:val="00F22DC5"/>
    <w:rsid w:val="00F44E08"/>
    <w:rsid w:val="00FB7F0D"/>
    <w:rsid w:val="4B281FE8"/>
    <w:rsid w:val="7AA2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7EF0"/>
  <w15:chartTrackingRefBased/>
  <w15:docId w15:val="{9B873757-3D46-4C8F-890F-2C0E0A6C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E08"/>
  </w:style>
  <w:style w:type="paragraph" w:styleId="Footer">
    <w:name w:val="footer"/>
    <w:basedOn w:val="Normal"/>
    <w:link w:val="FooterChar"/>
    <w:uiPriority w:val="99"/>
    <w:unhideWhenUsed/>
    <w:rsid w:val="00F44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E08"/>
  </w:style>
  <w:style w:type="table" w:styleId="TableGrid">
    <w:name w:val="Table Grid"/>
    <w:basedOn w:val="TableNormal"/>
    <w:uiPriority w:val="39"/>
    <w:rsid w:val="00F44E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44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dy.beasley@wmf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ntracts@wmas.nhs.uk" TargetMode="External"/><Relationship Id="rId23" Type="http://schemas.openxmlformats.org/officeDocument/2006/relationships/fontTable" Target="fontTable.xml"/><Relationship Id="rId10" Type="http://schemas.openxmlformats.org/officeDocument/2006/relationships/hyperlink" Target="mailto:Mandy.beasley@wmfs.ne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F0841807FFAB4EB7C809205EF049A7" ma:contentTypeVersion="18" ma:contentTypeDescription="Create a new document." ma:contentTypeScope="" ma:versionID="425e84a6c4ed78ef48d7525c9def0a43">
  <xsd:schema xmlns:xsd="http://www.w3.org/2001/XMLSchema" xmlns:xs="http://www.w3.org/2001/XMLSchema" xmlns:p="http://schemas.microsoft.com/office/2006/metadata/properties" xmlns:ns2="bdd8e53a-aaff-4eed-831e-e5db105318c5" xmlns:ns3="0b30e194-53da-4bb1-ab9f-bded8e8082bf" targetNamespace="http://schemas.microsoft.com/office/2006/metadata/properties" ma:root="true" ma:fieldsID="4522989dc620919859443c99cc7b5106" ns2:_="" ns3:_="">
    <xsd:import namespace="bdd8e53a-aaff-4eed-831e-e5db105318c5"/>
    <xsd:import namespace="0b30e194-53da-4bb1-ab9f-bded8e8082bf"/>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8e53a-aaff-4eed-831e-e5db105318c5" elementFormDefault="qualified">
    <xsd:import namespace="http://schemas.microsoft.com/office/2006/documentManagement/types"/>
    <xsd:import namespace="http://schemas.microsoft.com/office/infopath/2007/PartnerControls"/>
    <xsd:element name="Date" ma:index="2" nillable="true" ma:displayName="Date" ma:format="DateTime" ma:internalName="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ab43ce-12a3-47ff-a0e3-cf1f7b75bc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30e194-53da-4bb1-ab9f-bded8e8082bf"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89a4d134-117c-43a8-ab47-d17ff34cb77d}" ma:internalName="TaxCatchAll" ma:showField="CatchAllData" ma:web="0b30e194-53da-4bb1-ab9f-bded8e80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bdd8e53a-aaff-4eed-831e-e5db105318c5" xsi:nil="true"/>
    <lcf76f155ced4ddcb4097134ff3c332f xmlns="bdd8e53a-aaff-4eed-831e-e5db105318c5">
      <Terms xmlns="http://schemas.microsoft.com/office/infopath/2007/PartnerControls"/>
    </lcf76f155ced4ddcb4097134ff3c332f>
    <TaxCatchAll xmlns="0b30e194-53da-4bb1-ab9f-bded8e8082bf" xsi:nil="true"/>
  </documentManagement>
</p:properties>
</file>

<file path=customXml/itemProps1.xml><?xml version="1.0" encoding="utf-8"?>
<ds:datastoreItem xmlns:ds="http://schemas.openxmlformats.org/officeDocument/2006/customXml" ds:itemID="{41A87DA8-5994-4A48-8E96-309A824226B1}">
  <ds:schemaRefs>
    <ds:schemaRef ds:uri="http://schemas.microsoft.com/sharepoint/v3/contenttype/forms"/>
  </ds:schemaRefs>
</ds:datastoreItem>
</file>

<file path=customXml/itemProps2.xml><?xml version="1.0" encoding="utf-8"?>
<ds:datastoreItem xmlns:ds="http://schemas.openxmlformats.org/officeDocument/2006/customXml" ds:itemID="{3259DEF7-CBBF-4F43-80EA-B85D09B3D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8e53a-aaff-4eed-831e-e5db105318c5"/>
    <ds:schemaRef ds:uri="0b30e194-53da-4bb1-ab9f-bded8e80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9EFE6-376D-4C1F-9187-FF8BA6BBD056}">
  <ds:schemaRefs>
    <ds:schemaRef ds:uri="http://schemas.microsoft.com/office/2006/metadata/properties"/>
    <ds:schemaRef ds:uri="http://schemas.microsoft.com/office/infopath/2007/PartnerControls"/>
    <ds:schemaRef ds:uri="bdd8e53a-aaff-4eed-831e-e5db105318c5"/>
    <ds:schemaRef ds:uri="0b30e194-53da-4bb1-ab9f-bded8e8082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Davies</dc:creator>
  <cp:keywords/>
  <dc:description/>
  <cp:lastModifiedBy>Dawson, Mary</cp:lastModifiedBy>
  <cp:revision>2</cp:revision>
  <dcterms:created xsi:type="dcterms:W3CDTF">2022-11-16T12:36:00Z</dcterms:created>
  <dcterms:modified xsi:type="dcterms:W3CDTF">2022-11-16T12:36:00Z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0x01010022F0841807FFAB4EB7C809205EF049A7</vt:lpwstr>
  </property>
  <property fmtid="{D5CDD505-2E9C-101B-9397-08002B2CF9AE}" pid="3" name="ClassificationContentMarkingHeaderShapeIds">
    <vt:lpwstr>8,9,a</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b,c,d</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4d22f659-8248-4419-995f-fff2cde2ff83_Enabled">
    <vt:lpwstr>true</vt:lpwstr>
  </property>
  <property fmtid="{D5CDD505-2E9C-101B-9397-08002B2CF9AE}" pid="10" name="MSIP_Label_4d22f659-8248-4419-995f-fff2cde2ff83_SetDate">
    <vt:lpwstr>2022-11-08T17:15:06Z</vt:lpwstr>
  </property>
  <property fmtid="{D5CDD505-2E9C-101B-9397-08002B2CF9AE}" pid="11" name="MSIP_Label_4d22f659-8248-4419-995f-fff2cde2ff83_Method">
    <vt:lpwstr>Standard</vt:lpwstr>
  </property>
  <property fmtid="{D5CDD505-2E9C-101B-9397-08002B2CF9AE}" pid="12" name="MSIP_Label_4d22f659-8248-4419-995f-fff2cde2ff83_Name">
    <vt:lpwstr>OFFICIAL</vt:lpwstr>
  </property>
  <property fmtid="{D5CDD505-2E9C-101B-9397-08002B2CF9AE}" pid="13" name="MSIP_Label_4d22f659-8248-4419-995f-fff2cde2ff83_SiteId">
    <vt:lpwstr>c8b125d0-ba85-4441-8b06-df523851b190</vt:lpwstr>
  </property>
  <property fmtid="{D5CDD505-2E9C-101B-9397-08002B2CF9AE}" pid="14" name="MSIP_Label_4d22f659-8248-4419-995f-fff2cde2ff83_ActionId">
    <vt:lpwstr>37e2c3d2-4d27-4300-aa6d-a288ef789be6</vt:lpwstr>
  </property>
  <property fmtid="{D5CDD505-2E9C-101B-9397-08002B2CF9AE}" pid="15" name="MSIP_Label_4d22f659-8248-4419-995f-fff2cde2ff83_ContentBits">
    <vt:lpwstr>3</vt:lpwstr>
  </property>
  <property fmtid="{D5CDD505-2E9C-101B-9397-08002B2CF9AE}" pid="16" name="MediaServiceImageTags">
    <vt:lpwstr/>
  </property>
</Properties>
</file>